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85407F" w14:textId="2A24AADF" w:rsidR="00C06F9B" w:rsidRPr="008A328D" w:rsidRDefault="00DA16B1" w:rsidP="006B05AF">
      <w:pPr>
        <w:tabs>
          <w:tab w:val="right" w:pos="9216"/>
        </w:tabs>
        <w:autoSpaceDE w:val="0"/>
        <w:autoSpaceDN w:val="0"/>
        <w:adjustRightInd w:val="0"/>
        <w:snapToGrid w:val="0"/>
        <w:rPr>
          <w:rFonts w:ascii="Times New Roman" w:eastAsia="SimSun" w:hAnsi="Times New Roman" w:cs="Times New Roman"/>
          <w:b/>
          <w:kern w:val="2"/>
        </w:rPr>
      </w:pPr>
      <w:r w:rsidRPr="008A328D">
        <w:rPr>
          <w:rFonts w:ascii="Times New Roman" w:eastAsia="SimSun" w:hAnsi="Times New Roman" w:cs="Times New Roman"/>
          <w:b/>
          <w:kern w:val="2"/>
        </w:rPr>
        <w:t xml:space="preserve">3GPP TSG RAN WG1 </w:t>
      </w:r>
      <w:r w:rsidR="001159BF">
        <w:rPr>
          <w:rFonts w:ascii="Times New Roman" w:eastAsia="SimSun" w:hAnsi="Times New Roman" w:cs="Times New Roman"/>
          <w:b/>
          <w:kern w:val="2"/>
        </w:rPr>
        <w:t>#102-e</w:t>
      </w:r>
      <w:r w:rsidRPr="008A328D">
        <w:rPr>
          <w:rFonts w:ascii="Times New Roman" w:eastAsia="SimSun" w:hAnsi="Times New Roman" w:cs="Times New Roman"/>
          <w:b/>
          <w:kern w:val="2"/>
        </w:rPr>
        <w:tab/>
      </w:r>
      <w:r w:rsidR="00C06F9B" w:rsidRPr="008A328D">
        <w:rPr>
          <w:rFonts w:ascii="Times New Roman" w:eastAsia="SimSun" w:hAnsi="Times New Roman" w:cs="Times New Roman"/>
          <w:b/>
          <w:kern w:val="2"/>
        </w:rPr>
        <w:t xml:space="preserve">      </w:t>
      </w:r>
      <w:r w:rsidR="003C0346">
        <w:rPr>
          <w:rFonts w:ascii="Times New Roman" w:eastAsia="SimSun" w:hAnsi="Times New Roman" w:cs="Times New Roman"/>
          <w:b/>
          <w:kern w:val="2"/>
        </w:rPr>
        <w:t>R1-</w:t>
      </w:r>
      <w:r w:rsidR="007E7C99">
        <w:rPr>
          <w:rFonts w:ascii="Times New Roman" w:eastAsia="SimSun" w:hAnsi="Times New Roman" w:cs="Times New Roman"/>
          <w:b/>
          <w:kern w:val="2"/>
        </w:rPr>
        <w:t>200</w:t>
      </w:r>
      <w:r w:rsidR="007E7C99">
        <w:rPr>
          <w:rFonts w:ascii="Times New Roman" w:eastAsia="SimSun" w:hAnsi="Times New Roman" w:cs="Times New Roman"/>
          <w:b/>
          <w:kern w:val="2"/>
        </w:rPr>
        <w:t>7003</w:t>
      </w:r>
    </w:p>
    <w:p w14:paraId="1F69B7EA" w14:textId="2EB106AA" w:rsidR="00EF5D90" w:rsidRPr="008A328D" w:rsidRDefault="001159BF" w:rsidP="006B05AF">
      <w:pPr>
        <w:tabs>
          <w:tab w:val="right" w:pos="9216"/>
        </w:tabs>
        <w:autoSpaceDE w:val="0"/>
        <w:autoSpaceDN w:val="0"/>
        <w:adjustRightInd w:val="0"/>
        <w:snapToGrid w:val="0"/>
        <w:rPr>
          <w:rFonts w:ascii="Times New Roman" w:eastAsia="SimSun" w:hAnsi="Times New Roman" w:cs="Times New Roman"/>
          <w:b/>
          <w:bCs/>
        </w:rPr>
      </w:pPr>
      <w:r>
        <w:rPr>
          <w:rFonts w:ascii="Times New Roman" w:eastAsia="SimSun" w:hAnsi="Times New Roman" w:cs="Times New Roman"/>
          <w:b/>
          <w:bCs/>
        </w:rPr>
        <w:t>e-Meeting</w:t>
      </w:r>
      <w:r w:rsidR="00946A69">
        <w:rPr>
          <w:rFonts w:ascii="Times New Roman" w:eastAsia="SimSun" w:hAnsi="Times New Roman" w:cs="Times New Roman"/>
          <w:b/>
          <w:bCs/>
        </w:rPr>
        <w:t xml:space="preserve">, </w:t>
      </w:r>
      <w:r w:rsidR="000123CD">
        <w:rPr>
          <w:rFonts w:ascii="Times New Roman" w:eastAsia="SimSun" w:hAnsi="Times New Roman" w:cs="Times New Roman"/>
          <w:b/>
          <w:bCs/>
        </w:rPr>
        <w:t>August</w:t>
      </w:r>
      <w:r w:rsidR="00946A69">
        <w:rPr>
          <w:rFonts w:ascii="Times New Roman" w:eastAsia="SimSun" w:hAnsi="Times New Roman" w:cs="Times New Roman"/>
          <w:b/>
          <w:bCs/>
        </w:rPr>
        <w:t xml:space="preserve"> </w:t>
      </w:r>
      <w:r>
        <w:rPr>
          <w:rFonts w:ascii="Times New Roman" w:eastAsia="SimSun" w:hAnsi="Times New Roman" w:cs="Times New Roman"/>
          <w:b/>
          <w:bCs/>
        </w:rPr>
        <w:t>17</w:t>
      </w:r>
      <w:r>
        <w:rPr>
          <w:rFonts w:ascii="Times New Roman" w:eastAsia="SimSun" w:hAnsi="Times New Roman" w:cs="Times New Roman"/>
          <w:b/>
          <w:bCs/>
          <w:vertAlign w:val="superscript"/>
        </w:rPr>
        <w:t xml:space="preserve">th </w:t>
      </w:r>
      <w:r w:rsidR="00EF5D90" w:rsidRPr="008A328D">
        <w:rPr>
          <w:rFonts w:ascii="Times New Roman" w:eastAsia="SimSun" w:hAnsi="Times New Roman" w:cs="Times New Roman"/>
          <w:b/>
          <w:bCs/>
        </w:rPr>
        <w:t>–</w:t>
      </w:r>
      <w:r>
        <w:rPr>
          <w:rFonts w:ascii="Times New Roman" w:eastAsia="SimSun" w:hAnsi="Times New Roman" w:cs="Times New Roman"/>
          <w:b/>
          <w:bCs/>
        </w:rPr>
        <w:t>28</w:t>
      </w:r>
      <w:r w:rsidRPr="0031682C">
        <w:rPr>
          <w:rFonts w:ascii="Times New Roman" w:eastAsia="SimSun" w:hAnsi="Times New Roman" w:cs="Times New Roman"/>
          <w:b/>
          <w:bCs/>
          <w:vertAlign w:val="superscript"/>
        </w:rPr>
        <w:t>th</w:t>
      </w:r>
      <w:r w:rsidR="00635C3C">
        <w:rPr>
          <w:rFonts w:ascii="Times New Roman" w:eastAsia="SimSun" w:hAnsi="Times New Roman" w:cs="Times New Roman"/>
          <w:b/>
          <w:bCs/>
        </w:rPr>
        <w:t xml:space="preserve">, </w:t>
      </w:r>
      <w:r w:rsidR="003C0346">
        <w:rPr>
          <w:rFonts w:ascii="Times New Roman" w:eastAsia="SimSun" w:hAnsi="Times New Roman" w:cs="Times New Roman"/>
          <w:b/>
          <w:bCs/>
        </w:rPr>
        <w:t>20</w:t>
      </w:r>
      <w:r w:rsidR="000123CD">
        <w:rPr>
          <w:rFonts w:ascii="Times New Roman" w:eastAsia="SimSun" w:hAnsi="Times New Roman" w:cs="Times New Roman"/>
          <w:b/>
          <w:bCs/>
        </w:rPr>
        <w:t>20</w:t>
      </w:r>
    </w:p>
    <w:p w14:paraId="5CBD5722" w14:textId="77777777" w:rsidR="005362A0" w:rsidRPr="008A328D" w:rsidRDefault="005362A0" w:rsidP="005362A0">
      <w:pPr>
        <w:autoSpaceDE w:val="0"/>
        <w:autoSpaceDN w:val="0"/>
        <w:adjustRightInd w:val="0"/>
        <w:snapToGrid w:val="0"/>
        <w:spacing w:after="120"/>
        <w:jc w:val="both"/>
        <w:rPr>
          <w:rFonts w:ascii="Times New Roman" w:eastAsia="SimSun" w:hAnsi="Times New Roman" w:cs="Times New Roman"/>
          <w:b/>
          <w:kern w:val="2"/>
        </w:rPr>
      </w:pPr>
    </w:p>
    <w:p w14:paraId="22AFEB14" w14:textId="5859838B" w:rsidR="00E066B4" w:rsidRPr="0031682C" w:rsidRDefault="000748D2" w:rsidP="00E066B4">
      <w:pPr>
        <w:pStyle w:val="CRCoverPage"/>
        <w:tabs>
          <w:tab w:val="left" w:pos="1980"/>
        </w:tabs>
        <w:jc w:val="both"/>
        <w:rPr>
          <w:rFonts w:ascii="Times New Roman" w:eastAsia="SimSun" w:hAnsi="Times New Roman"/>
          <w:b/>
          <w:kern w:val="2"/>
          <w:sz w:val="24"/>
          <w:szCs w:val="24"/>
          <w:lang w:val="en-US" w:eastAsia="zh-CN"/>
        </w:rPr>
      </w:pPr>
      <w:r w:rsidRPr="0031682C">
        <w:rPr>
          <w:rFonts w:ascii="Times New Roman" w:eastAsia="SimSun" w:hAnsi="Times New Roman"/>
          <w:b/>
          <w:kern w:val="2"/>
          <w:sz w:val="24"/>
          <w:szCs w:val="24"/>
          <w:lang w:val="en-US" w:eastAsia="zh-CN"/>
        </w:rPr>
        <w:t>Agenda Item:</w:t>
      </w:r>
      <w:r w:rsidRPr="0031682C">
        <w:rPr>
          <w:rFonts w:ascii="Times New Roman" w:eastAsia="SimSun" w:hAnsi="Times New Roman"/>
          <w:b/>
          <w:kern w:val="2"/>
          <w:sz w:val="24"/>
          <w:szCs w:val="24"/>
          <w:lang w:val="en-US" w:eastAsia="zh-CN"/>
        </w:rPr>
        <w:tab/>
      </w:r>
      <w:r w:rsidR="001159BF" w:rsidRPr="0031682C">
        <w:rPr>
          <w:rFonts w:ascii="Times New Roman" w:eastAsia="SimSun" w:hAnsi="Times New Roman"/>
          <w:b/>
          <w:kern w:val="2"/>
          <w:sz w:val="24"/>
          <w:szCs w:val="24"/>
          <w:lang w:val="en-US" w:eastAsia="zh-CN"/>
        </w:rPr>
        <w:t>8.11.1</w:t>
      </w:r>
    </w:p>
    <w:p w14:paraId="51DA2526" w14:textId="77B8372B" w:rsidR="00E066B4" w:rsidRPr="0031682C" w:rsidRDefault="00E066B4" w:rsidP="00E066B4">
      <w:pPr>
        <w:tabs>
          <w:tab w:val="left" w:pos="1985"/>
        </w:tabs>
        <w:rPr>
          <w:rFonts w:ascii="Times New Roman" w:eastAsia="SimSun" w:hAnsi="Times New Roman" w:cs="Times New Roman"/>
          <w:b/>
          <w:kern w:val="2"/>
        </w:rPr>
      </w:pPr>
      <w:r w:rsidRPr="0031682C">
        <w:rPr>
          <w:rFonts w:ascii="Times New Roman" w:eastAsia="SimSun" w:hAnsi="Times New Roman" w:cs="Times New Roman"/>
          <w:b/>
          <w:kern w:val="2"/>
        </w:rPr>
        <w:t>Source:</w:t>
      </w:r>
      <w:r w:rsidRPr="0031682C">
        <w:rPr>
          <w:rFonts w:ascii="Times New Roman" w:eastAsia="SimSun" w:hAnsi="Times New Roman" w:cs="Times New Roman"/>
          <w:b/>
          <w:kern w:val="2"/>
        </w:rPr>
        <w:tab/>
      </w:r>
      <w:proofErr w:type="spellStart"/>
      <w:r w:rsidRPr="0031682C">
        <w:rPr>
          <w:rFonts w:ascii="Times New Roman" w:eastAsia="SimSun" w:hAnsi="Times New Roman" w:cs="Times New Roman"/>
          <w:b/>
          <w:kern w:val="2"/>
        </w:rPr>
        <w:t>InterDigital</w:t>
      </w:r>
      <w:proofErr w:type="spellEnd"/>
      <w:r w:rsidR="001159BF" w:rsidRPr="0031682C">
        <w:rPr>
          <w:rFonts w:ascii="Times New Roman" w:eastAsia="SimSun" w:hAnsi="Times New Roman" w:cs="Times New Roman"/>
          <w:b/>
          <w:kern w:val="2"/>
        </w:rPr>
        <w:t>,</w:t>
      </w:r>
      <w:r w:rsidRPr="0031682C">
        <w:rPr>
          <w:rFonts w:ascii="Times New Roman" w:eastAsia="SimSun" w:hAnsi="Times New Roman" w:cs="Times New Roman"/>
          <w:b/>
          <w:kern w:val="2"/>
        </w:rPr>
        <w:t xml:space="preserve"> </w:t>
      </w:r>
      <w:r w:rsidR="00731FE9" w:rsidRPr="0031682C">
        <w:rPr>
          <w:rFonts w:ascii="Times New Roman" w:eastAsia="SimSun" w:hAnsi="Times New Roman" w:cs="Times New Roman"/>
          <w:b/>
          <w:kern w:val="2"/>
        </w:rPr>
        <w:t>Inc.</w:t>
      </w:r>
    </w:p>
    <w:p w14:paraId="38CFF633" w14:textId="7D1858E3" w:rsidR="00E066B4" w:rsidRPr="008A328D" w:rsidRDefault="00E066B4" w:rsidP="00E066B4">
      <w:pPr>
        <w:ind w:left="1985" w:hanging="1985"/>
        <w:rPr>
          <w:rFonts w:ascii="Times New Roman" w:eastAsia="SimSun" w:hAnsi="Times New Roman" w:cs="Times New Roman"/>
          <w:b/>
          <w:kern w:val="2"/>
        </w:rPr>
      </w:pPr>
      <w:r w:rsidRPr="008A328D">
        <w:rPr>
          <w:rFonts w:ascii="Times New Roman" w:eastAsia="SimSun" w:hAnsi="Times New Roman" w:cs="Times New Roman"/>
          <w:b/>
          <w:kern w:val="2"/>
        </w:rPr>
        <w:t>Title:</w:t>
      </w:r>
      <w:r w:rsidRPr="008A328D">
        <w:rPr>
          <w:rFonts w:ascii="Times New Roman" w:eastAsia="SimSun" w:hAnsi="Times New Roman" w:cs="Times New Roman"/>
          <w:b/>
          <w:kern w:val="2"/>
        </w:rPr>
        <w:tab/>
      </w:r>
      <w:r w:rsidR="000123CD" w:rsidRPr="000123CD">
        <w:rPr>
          <w:rFonts w:ascii="Times New Roman" w:eastAsia="SimSun" w:hAnsi="Times New Roman" w:cs="Times New Roman"/>
          <w:b/>
          <w:kern w:val="2"/>
        </w:rPr>
        <w:t>V2X Channel Model Updates for Pedestrians</w:t>
      </w:r>
    </w:p>
    <w:p w14:paraId="1D24E2BD" w14:textId="67CC18E0" w:rsidR="00E066B4" w:rsidRPr="008A328D" w:rsidRDefault="00EC0436" w:rsidP="00E066B4">
      <w:pPr>
        <w:ind w:left="1985" w:hanging="1985"/>
        <w:rPr>
          <w:rFonts w:ascii="Times New Roman" w:eastAsia="SimSun" w:hAnsi="Times New Roman" w:cs="Times New Roman"/>
          <w:b/>
          <w:kern w:val="2"/>
        </w:rPr>
      </w:pPr>
      <w:r>
        <w:rPr>
          <w:rFonts w:ascii="Times New Roman" w:eastAsia="SimSun" w:hAnsi="Times New Roman" w:cs="Times New Roman"/>
          <w:b/>
          <w:kern w:val="2"/>
        </w:rPr>
        <w:t>Document for:</w:t>
      </w:r>
      <w:r>
        <w:rPr>
          <w:rFonts w:ascii="Times New Roman" w:eastAsia="SimSun" w:hAnsi="Times New Roman" w:cs="Times New Roman"/>
          <w:b/>
          <w:kern w:val="2"/>
        </w:rPr>
        <w:tab/>
        <w:t>Discussion</w:t>
      </w:r>
      <w:r w:rsidR="001159BF">
        <w:rPr>
          <w:rFonts w:ascii="Times New Roman" w:eastAsia="SimSun" w:hAnsi="Times New Roman" w:cs="Times New Roman"/>
          <w:b/>
          <w:kern w:val="2"/>
        </w:rPr>
        <w:t xml:space="preserve"> and Decision</w:t>
      </w:r>
    </w:p>
    <w:p w14:paraId="47B52570" w14:textId="20B2D43D" w:rsidR="009B4031" w:rsidRPr="008A328D" w:rsidRDefault="005362A0" w:rsidP="00340CF7">
      <w:pPr>
        <w:pStyle w:val="Heading1"/>
        <w:rPr>
          <w:rFonts w:ascii="Times New Roman" w:hAnsi="Times New Roman"/>
        </w:rPr>
      </w:pPr>
      <w:bookmarkStart w:id="0" w:name="_Ref129681862"/>
      <w:bookmarkStart w:id="1" w:name="_Ref124589705"/>
      <w:r w:rsidRPr="008A328D">
        <w:rPr>
          <w:rFonts w:ascii="Times New Roman" w:hAnsi="Times New Roman"/>
        </w:rPr>
        <w:t>1</w:t>
      </w:r>
      <w:r w:rsidRPr="008A328D">
        <w:rPr>
          <w:rFonts w:ascii="Times New Roman" w:hAnsi="Times New Roman"/>
        </w:rPr>
        <w:tab/>
      </w:r>
      <w:r w:rsidR="009B4031" w:rsidRPr="008A328D">
        <w:rPr>
          <w:rFonts w:ascii="Times New Roman" w:hAnsi="Times New Roman"/>
        </w:rPr>
        <w:t>Introduction</w:t>
      </w:r>
      <w:bookmarkEnd w:id="0"/>
      <w:bookmarkEnd w:id="1"/>
    </w:p>
    <w:p w14:paraId="7BBDDE56" w14:textId="314F4729" w:rsidR="00414944" w:rsidRDefault="00815091" w:rsidP="00D05080">
      <w:pPr>
        <w:jc w:val="both"/>
        <w:rPr>
          <w:rFonts w:ascii="Times New Roman" w:hAnsi="Times New Roman" w:cs="Times New Roman"/>
          <w:lang w:val="en-GB"/>
        </w:rPr>
      </w:pPr>
      <w:r>
        <w:rPr>
          <w:rFonts w:ascii="Times New Roman" w:hAnsi="Times New Roman" w:cs="Times New Roman"/>
          <w:lang w:val="en-GB"/>
        </w:rPr>
        <w:t>I</w:t>
      </w:r>
      <w:r w:rsidR="00442A34">
        <w:rPr>
          <w:rFonts w:ascii="Times New Roman" w:hAnsi="Times New Roman" w:cs="Times New Roman"/>
          <w:lang w:val="en-GB"/>
        </w:rPr>
        <w:t>t has been identified</w:t>
      </w:r>
      <w:r w:rsidR="00695C69">
        <w:rPr>
          <w:rFonts w:ascii="Times New Roman" w:hAnsi="Times New Roman" w:cs="Times New Roman"/>
          <w:lang w:val="en-GB"/>
        </w:rPr>
        <w:t xml:space="preserve">, </w:t>
      </w:r>
      <w:r w:rsidR="00695C69">
        <w:rPr>
          <w:rFonts w:ascii="Times New Roman" w:hAnsi="Times New Roman" w:cs="Times New Roman"/>
          <w:lang w:val="en-GB"/>
        </w:rPr>
        <w:fldChar w:fldCharType="begin"/>
      </w:r>
      <w:r w:rsidR="00695C69">
        <w:rPr>
          <w:rFonts w:ascii="Times New Roman" w:hAnsi="Times New Roman" w:cs="Times New Roman"/>
          <w:lang w:val="en-GB"/>
        </w:rPr>
        <w:instrText xml:space="preserve"> REF _Ref502832396 \n \h </w:instrText>
      </w:r>
      <w:r w:rsidR="00695C69">
        <w:rPr>
          <w:rFonts w:ascii="Times New Roman" w:hAnsi="Times New Roman" w:cs="Times New Roman"/>
          <w:lang w:val="en-GB"/>
        </w:rPr>
      </w:r>
      <w:r w:rsidR="00695C69">
        <w:rPr>
          <w:rFonts w:ascii="Times New Roman" w:hAnsi="Times New Roman" w:cs="Times New Roman"/>
          <w:lang w:val="en-GB"/>
        </w:rPr>
        <w:fldChar w:fldCharType="separate"/>
      </w:r>
      <w:r w:rsidR="00DA4AF1">
        <w:rPr>
          <w:rFonts w:ascii="Times New Roman" w:hAnsi="Times New Roman" w:cs="Times New Roman"/>
          <w:lang w:val="en-GB"/>
        </w:rPr>
        <w:t>[1]</w:t>
      </w:r>
      <w:r w:rsidR="00695C69">
        <w:rPr>
          <w:rFonts w:ascii="Times New Roman" w:hAnsi="Times New Roman" w:cs="Times New Roman"/>
          <w:lang w:val="en-GB"/>
        </w:rPr>
        <w:fldChar w:fldCharType="end"/>
      </w:r>
      <w:r w:rsidR="00695C69">
        <w:rPr>
          <w:rFonts w:ascii="Times New Roman" w:hAnsi="Times New Roman" w:cs="Times New Roman"/>
          <w:lang w:val="en-GB"/>
        </w:rPr>
        <w:t xml:space="preserve">, </w:t>
      </w:r>
      <w:r w:rsidR="00442A34">
        <w:rPr>
          <w:rFonts w:ascii="Times New Roman" w:hAnsi="Times New Roman" w:cs="Times New Roman"/>
          <w:lang w:val="en-GB"/>
        </w:rPr>
        <w:t>that</w:t>
      </w:r>
      <w:r w:rsidR="00695C69">
        <w:rPr>
          <w:rFonts w:ascii="Times New Roman" w:hAnsi="Times New Roman" w:cs="Times New Roman"/>
          <w:lang w:val="en-GB"/>
        </w:rPr>
        <w:t xml:space="preserve"> various </w:t>
      </w:r>
      <w:r w:rsidR="00442A34">
        <w:rPr>
          <w:rFonts w:ascii="Times New Roman" w:hAnsi="Times New Roman" w:cs="Times New Roman"/>
          <w:lang w:val="en-GB"/>
        </w:rPr>
        <w:t xml:space="preserve">enhancements </w:t>
      </w:r>
      <w:r w:rsidR="00695C69">
        <w:rPr>
          <w:rFonts w:ascii="Times New Roman" w:hAnsi="Times New Roman" w:cs="Times New Roman"/>
          <w:lang w:val="en-GB"/>
        </w:rPr>
        <w:t xml:space="preserve">for the NR sidelink are </w:t>
      </w:r>
      <w:r w:rsidR="00442A34">
        <w:rPr>
          <w:rFonts w:ascii="Times New Roman" w:hAnsi="Times New Roman" w:cs="Times New Roman"/>
          <w:lang w:val="en-GB"/>
        </w:rPr>
        <w:t xml:space="preserve">required </w:t>
      </w:r>
      <w:r w:rsidR="00695C69">
        <w:rPr>
          <w:rFonts w:ascii="Times New Roman" w:hAnsi="Times New Roman" w:cs="Times New Roman"/>
          <w:lang w:val="en-GB"/>
        </w:rPr>
        <w:t>beyond what was specified in Rel-16.</w:t>
      </w:r>
      <w:r>
        <w:rPr>
          <w:rFonts w:ascii="Times New Roman" w:hAnsi="Times New Roman" w:cs="Times New Roman"/>
          <w:lang w:val="en-GB"/>
        </w:rPr>
        <w:t xml:space="preserve">  Studies on V2X in Rel-16 NR focused mainly on V2V links only.  </w:t>
      </w:r>
      <w:r w:rsidR="00695C69">
        <w:rPr>
          <w:rFonts w:ascii="Times New Roman" w:hAnsi="Times New Roman" w:cs="Times New Roman"/>
          <w:lang w:val="en-GB"/>
        </w:rPr>
        <w:t xml:space="preserve">The WID, </w:t>
      </w:r>
      <w:r w:rsidR="00695C69">
        <w:rPr>
          <w:rFonts w:ascii="Times New Roman" w:hAnsi="Times New Roman" w:cs="Times New Roman"/>
          <w:lang w:val="en-GB"/>
        </w:rPr>
        <w:fldChar w:fldCharType="begin"/>
      </w:r>
      <w:r w:rsidR="00695C69">
        <w:rPr>
          <w:rFonts w:ascii="Times New Roman" w:hAnsi="Times New Roman" w:cs="Times New Roman"/>
          <w:lang w:val="en-GB"/>
        </w:rPr>
        <w:instrText xml:space="preserve"> REF _Ref502832396 \n \h </w:instrText>
      </w:r>
      <w:r w:rsidR="00695C69">
        <w:rPr>
          <w:rFonts w:ascii="Times New Roman" w:hAnsi="Times New Roman" w:cs="Times New Roman"/>
          <w:lang w:val="en-GB"/>
        </w:rPr>
      </w:r>
      <w:r w:rsidR="00695C69">
        <w:rPr>
          <w:rFonts w:ascii="Times New Roman" w:hAnsi="Times New Roman" w:cs="Times New Roman"/>
          <w:lang w:val="en-GB"/>
        </w:rPr>
        <w:fldChar w:fldCharType="separate"/>
      </w:r>
      <w:r w:rsidR="00DA4AF1">
        <w:rPr>
          <w:rFonts w:ascii="Times New Roman" w:hAnsi="Times New Roman" w:cs="Times New Roman"/>
          <w:lang w:val="en-GB"/>
        </w:rPr>
        <w:t>[1]</w:t>
      </w:r>
      <w:r w:rsidR="00695C69">
        <w:rPr>
          <w:rFonts w:ascii="Times New Roman" w:hAnsi="Times New Roman" w:cs="Times New Roman"/>
          <w:lang w:val="en-GB"/>
        </w:rPr>
        <w:fldChar w:fldCharType="end"/>
      </w:r>
      <w:r w:rsidR="00695C69">
        <w:rPr>
          <w:rFonts w:ascii="Times New Roman" w:hAnsi="Times New Roman" w:cs="Times New Roman"/>
          <w:lang w:val="en-GB"/>
        </w:rPr>
        <w:t xml:space="preserve">, has as its objective “to specify radio solutions that can enhance NR sidelink for V2X, public safety, and commercial use cases”.  One of the identified enhancements relates to power savings.  Power savings is less of a concern for V2V links due </w:t>
      </w:r>
      <w:r w:rsidR="004009C7">
        <w:rPr>
          <w:rFonts w:ascii="Times New Roman" w:hAnsi="Times New Roman" w:cs="Times New Roman"/>
          <w:lang w:val="en-GB"/>
        </w:rPr>
        <w:t xml:space="preserve">to </w:t>
      </w:r>
      <w:r w:rsidR="00695C69">
        <w:rPr>
          <w:rFonts w:ascii="Times New Roman" w:hAnsi="Times New Roman" w:cs="Times New Roman"/>
          <w:lang w:val="en-GB"/>
        </w:rPr>
        <w:t xml:space="preserve">sufficient battery capacity in vehicles.  </w:t>
      </w:r>
      <w:r w:rsidR="00196E8A">
        <w:rPr>
          <w:rFonts w:ascii="Times New Roman" w:hAnsi="Times New Roman" w:cs="Times New Roman"/>
          <w:lang w:val="en-GB"/>
        </w:rPr>
        <w:t xml:space="preserve">However, power savings becomes much more important for </w:t>
      </w:r>
      <w:r w:rsidR="004009C7">
        <w:rPr>
          <w:rFonts w:ascii="Times New Roman" w:hAnsi="Times New Roman" w:cs="Times New Roman"/>
          <w:lang w:val="en-GB"/>
        </w:rPr>
        <w:t>pedestrian-based</w:t>
      </w:r>
      <w:r w:rsidR="00924B98">
        <w:rPr>
          <w:rFonts w:ascii="Times New Roman" w:hAnsi="Times New Roman" w:cs="Times New Roman"/>
          <w:lang w:val="en-GB"/>
        </w:rPr>
        <w:t xml:space="preserve"> links</w:t>
      </w:r>
      <w:r w:rsidR="00196E8A">
        <w:rPr>
          <w:rFonts w:ascii="Times New Roman" w:hAnsi="Times New Roman" w:cs="Times New Roman"/>
          <w:lang w:val="en-GB"/>
        </w:rPr>
        <w:t>, i.e. P2P, V2P, and P2V.</w:t>
      </w:r>
      <w:r w:rsidR="00924B98">
        <w:rPr>
          <w:rFonts w:ascii="Times New Roman" w:hAnsi="Times New Roman" w:cs="Times New Roman"/>
          <w:lang w:val="en-GB"/>
        </w:rPr>
        <w:t xml:space="preserve">  </w:t>
      </w:r>
      <w:r>
        <w:rPr>
          <w:rFonts w:ascii="Times New Roman" w:hAnsi="Times New Roman" w:cs="Times New Roman"/>
          <w:lang w:val="en-GB"/>
        </w:rPr>
        <w:t>As</w:t>
      </w:r>
      <w:r w:rsidR="00924B98">
        <w:rPr>
          <w:rFonts w:ascii="Times New Roman" w:hAnsi="Times New Roman" w:cs="Times New Roman"/>
          <w:lang w:val="en-GB"/>
        </w:rPr>
        <w:t xml:space="preserve"> Rel-16 studies focused mainly on V2V links, certain aspect of the V2X channel model described in </w:t>
      </w:r>
      <w:r w:rsidR="00924B98">
        <w:rPr>
          <w:rFonts w:ascii="Times New Roman" w:hAnsi="Times New Roman" w:cs="Times New Roman"/>
          <w:lang w:val="en-GB"/>
        </w:rPr>
        <w:fldChar w:fldCharType="begin"/>
      </w:r>
      <w:r w:rsidR="00924B98">
        <w:rPr>
          <w:rFonts w:ascii="Times New Roman" w:hAnsi="Times New Roman" w:cs="Times New Roman"/>
          <w:lang w:val="en-GB"/>
        </w:rPr>
        <w:instrText xml:space="preserve"> REF _Ref45272592 \n \h </w:instrText>
      </w:r>
      <w:r w:rsidR="00924B98">
        <w:rPr>
          <w:rFonts w:ascii="Times New Roman" w:hAnsi="Times New Roman" w:cs="Times New Roman"/>
          <w:lang w:val="en-GB"/>
        </w:rPr>
      </w:r>
      <w:r w:rsidR="00924B98">
        <w:rPr>
          <w:rFonts w:ascii="Times New Roman" w:hAnsi="Times New Roman" w:cs="Times New Roman"/>
          <w:lang w:val="en-GB"/>
        </w:rPr>
        <w:fldChar w:fldCharType="separate"/>
      </w:r>
      <w:r w:rsidR="00DA4AF1">
        <w:rPr>
          <w:rFonts w:ascii="Times New Roman" w:hAnsi="Times New Roman" w:cs="Times New Roman"/>
          <w:lang w:val="en-GB"/>
        </w:rPr>
        <w:t>[2]</w:t>
      </w:r>
      <w:r w:rsidR="00924B98">
        <w:rPr>
          <w:rFonts w:ascii="Times New Roman" w:hAnsi="Times New Roman" w:cs="Times New Roman"/>
          <w:lang w:val="en-GB"/>
        </w:rPr>
        <w:fldChar w:fldCharType="end"/>
      </w:r>
      <w:r w:rsidR="00924B98">
        <w:rPr>
          <w:rFonts w:ascii="Times New Roman" w:hAnsi="Times New Roman" w:cs="Times New Roman"/>
          <w:lang w:val="en-GB"/>
        </w:rPr>
        <w:t xml:space="preserve"> do not adequately address pedestrian based links.</w:t>
      </w:r>
    </w:p>
    <w:p w14:paraId="31FE78F9" w14:textId="7AC33F16" w:rsidR="00924B98" w:rsidRDefault="006B36EA" w:rsidP="00D05080">
      <w:pPr>
        <w:jc w:val="both"/>
        <w:rPr>
          <w:rFonts w:ascii="Times New Roman" w:hAnsi="Times New Roman" w:cs="Times New Roman"/>
          <w:lang w:val="en-GB"/>
        </w:rPr>
      </w:pPr>
      <w:r w:rsidRPr="008A328D">
        <w:rPr>
          <w:rFonts w:ascii="Times New Roman" w:hAnsi="Times New Roman" w:cs="Times New Roman"/>
          <w:lang w:val="en-GB"/>
        </w:rPr>
        <w:t>In this contribution, we</w:t>
      </w:r>
      <w:r>
        <w:rPr>
          <w:rFonts w:ascii="Times New Roman" w:hAnsi="Times New Roman" w:cs="Times New Roman"/>
          <w:lang w:val="en-GB"/>
        </w:rPr>
        <w:t xml:space="preserve"> discuss several aspects of the current V2X channel model described in </w:t>
      </w:r>
      <w:r w:rsidR="00924B98">
        <w:rPr>
          <w:rFonts w:ascii="Times New Roman" w:hAnsi="Times New Roman" w:cs="Times New Roman"/>
          <w:lang w:val="en-GB"/>
        </w:rPr>
        <w:fldChar w:fldCharType="begin"/>
      </w:r>
      <w:r w:rsidR="00924B98">
        <w:rPr>
          <w:rFonts w:ascii="Times New Roman" w:hAnsi="Times New Roman" w:cs="Times New Roman"/>
          <w:lang w:val="en-GB"/>
        </w:rPr>
        <w:instrText xml:space="preserve"> REF _Ref45272592 \n \h </w:instrText>
      </w:r>
      <w:r w:rsidR="00924B98">
        <w:rPr>
          <w:rFonts w:ascii="Times New Roman" w:hAnsi="Times New Roman" w:cs="Times New Roman"/>
          <w:lang w:val="en-GB"/>
        </w:rPr>
      </w:r>
      <w:r w:rsidR="00924B98">
        <w:rPr>
          <w:rFonts w:ascii="Times New Roman" w:hAnsi="Times New Roman" w:cs="Times New Roman"/>
          <w:lang w:val="en-GB"/>
        </w:rPr>
        <w:fldChar w:fldCharType="separate"/>
      </w:r>
      <w:r w:rsidR="00DA4AF1">
        <w:rPr>
          <w:rFonts w:ascii="Times New Roman" w:hAnsi="Times New Roman" w:cs="Times New Roman"/>
          <w:lang w:val="en-GB"/>
        </w:rPr>
        <w:t>[2]</w:t>
      </w:r>
      <w:r w:rsidR="00924B98">
        <w:rPr>
          <w:rFonts w:ascii="Times New Roman" w:hAnsi="Times New Roman" w:cs="Times New Roman"/>
          <w:lang w:val="en-GB"/>
        </w:rPr>
        <w:fldChar w:fldCharType="end"/>
      </w:r>
      <w:r w:rsidR="00924B98">
        <w:rPr>
          <w:rFonts w:ascii="Times New Roman" w:hAnsi="Times New Roman" w:cs="Times New Roman"/>
          <w:lang w:val="en-GB"/>
        </w:rPr>
        <w:t xml:space="preserve"> t</w:t>
      </w:r>
      <w:r>
        <w:rPr>
          <w:rFonts w:ascii="Times New Roman" w:hAnsi="Times New Roman" w:cs="Times New Roman"/>
          <w:lang w:val="en-GB"/>
        </w:rPr>
        <w:t>hat do not explicitly address pedestrian based links.  We further propose modifications to address the</w:t>
      </w:r>
      <w:r w:rsidR="00924B98">
        <w:rPr>
          <w:rFonts w:ascii="Times New Roman" w:hAnsi="Times New Roman" w:cs="Times New Roman"/>
          <w:lang w:val="en-GB"/>
        </w:rPr>
        <w:t xml:space="preserve"> various </w:t>
      </w:r>
      <w:r>
        <w:rPr>
          <w:rFonts w:ascii="Times New Roman" w:hAnsi="Times New Roman" w:cs="Times New Roman"/>
          <w:lang w:val="en-GB"/>
        </w:rPr>
        <w:t>aspects</w:t>
      </w:r>
      <w:r w:rsidR="00924B98">
        <w:rPr>
          <w:rFonts w:ascii="Times New Roman" w:hAnsi="Times New Roman" w:cs="Times New Roman"/>
          <w:lang w:val="en-GB"/>
        </w:rPr>
        <w:t>.</w:t>
      </w:r>
    </w:p>
    <w:p w14:paraId="7D7FD149" w14:textId="7BC128B9" w:rsidR="00643737" w:rsidRPr="008A328D" w:rsidRDefault="005362A0" w:rsidP="00340CF7">
      <w:pPr>
        <w:pStyle w:val="Heading1"/>
        <w:rPr>
          <w:rFonts w:ascii="Times New Roman" w:hAnsi="Times New Roman"/>
        </w:rPr>
      </w:pPr>
      <w:r w:rsidRPr="008A328D">
        <w:rPr>
          <w:rFonts w:ascii="Times New Roman" w:hAnsi="Times New Roman"/>
          <w:lang w:val="en-US"/>
        </w:rPr>
        <w:t>2</w:t>
      </w:r>
      <w:r w:rsidRPr="008A328D">
        <w:rPr>
          <w:rFonts w:ascii="Times New Roman" w:hAnsi="Times New Roman"/>
          <w:lang w:val="en-US"/>
        </w:rPr>
        <w:tab/>
      </w:r>
      <w:r w:rsidRPr="008A328D">
        <w:rPr>
          <w:rFonts w:ascii="Times New Roman" w:hAnsi="Times New Roman"/>
        </w:rPr>
        <w:t>Discussion</w:t>
      </w:r>
    </w:p>
    <w:p w14:paraId="1AB7745A" w14:textId="2A170429" w:rsidR="00637283" w:rsidRDefault="00637283" w:rsidP="00D76BA9">
      <w:pPr>
        <w:jc w:val="both"/>
        <w:rPr>
          <w:rFonts w:ascii="Times New Roman" w:hAnsi="Times New Roman" w:cs="Times New Roman"/>
          <w:lang w:val="en-GB"/>
        </w:rPr>
      </w:pPr>
      <w:r>
        <w:rPr>
          <w:rFonts w:ascii="Times New Roman" w:hAnsi="Times New Roman" w:cs="Times New Roman"/>
          <w:lang w:val="en-GB"/>
        </w:rPr>
        <w:t xml:space="preserve">Channel modelling for V2X is described in </w:t>
      </w:r>
      <w:r>
        <w:rPr>
          <w:rFonts w:ascii="Times New Roman" w:hAnsi="Times New Roman" w:cs="Times New Roman"/>
          <w:lang w:val="en-GB"/>
        </w:rPr>
        <w:fldChar w:fldCharType="begin"/>
      </w:r>
      <w:r>
        <w:rPr>
          <w:rFonts w:ascii="Times New Roman" w:hAnsi="Times New Roman" w:cs="Times New Roman"/>
          <w:lang w:val="en-GB"/>
        </w:rPr>
        <w:instrText xml:space="preserve"> REF _Ref45272592 \n \h </w:instrText>
      </w:r>
      <w:r>
        <w:rPr>
          <w:rFonts w:ascii="Times New Roman" w:hAnsi="Times New Roman" w:cs="Times New Roman"/>
          <w:lang w:val="en-GB"/>
        </w:rPr>
      </w:r>
      <w:r>
        <w:rPr>
          <w:rFonts w:ascii="Times New Roman" w:hAnsi="Times New Roman" w:cs="Times New Roman"/>
          <w:lang w:val="en-GB"/>
        </w:rPr>
        <w:fldChar w:fldCharType="separate"/>
      </w:r>
      <w:r w:rsidR="00DA4AF1">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 xml:space="preserve">. As mentioned in the introduction, several </w:t>
      </w:r>
      <w:r w:rsidR="00EB058B">
        <w:rPr>
          <w:rFonts w:ascii="Times New Roman" w:hAnsi="Times New Roman" w:cs="Times New Roman"/>
          <w:lang w:val="en-GB"/>
        </w:rPr>
        <w:t>aspects of the current</w:t>
      </w:r>
      <w:r>
        <w:rPr>
          <w:rFonts w:ascii="Times New Roman" w:hAnsi="Times New Roman" w:cs="Times New Roman"/>
          <w:lang w:val="en-GB"/>
        </w:rPr>
        <w:t xml:space="preserve"> </w:t>
      </w:r>
      <w:r w:rsidR="00EB058B">
        <w:rPr>
          <w:rFonts w:ascii="Times New Roman" w:hAnsi="Times New Roman" w:cs="Times New Roman"/>
          <w:lang w:val="en-GB"/>
        </w:rPr>
        <w:t>channel model do not adequately address pedestrian based links.</w:t>
      </w:r>
      <w:r>
        <w:rPr>
          <w:rFonts w:ascii="Times New Roman" w:hAnsi="Times New Roman" w:cs="Times New Roman"/>
          <w:lang w:val="en-GB"/>
        </w:rPr>
        <w:t xml:space="preserve">  The three areas addressed in this contribution are 1.) Fast Fading parameters, 2.) LOS/NLOS determination, and 3.) Blockage modelling.  </w:t>
      </w:r>
      <w:r w:rsidR="00CC1822">
        <w:rPr>
          <w:rFonts w:ascii="Times New Roman" w:hAnsi="Times New Roman" w:cs="Times New Roman"/>
          <w:lang w:val="en-GB"/>
        </w:rPr>
        <w:t xml:space="preserve">Below we discuss these three items and propose changes to be incorporated into </w:t>
      </w:r>
      <w:r w:rsidR="00CC1822">
        <w:rPr>
          <w:rFonts w:ascii="Times New Roman" w:hAnsi="Times New Roman" w:cs="Times New Roman"/>
          <w:lang w:val="en-GB"/>
        </w:rPr>
        <w:fldChar w:fldCharType="begin"/>
      </w:r>
      <w:r w:rsidR="00CC1822">
        <w:rPr>
          <w:rFonts w:ascii="Times New Roman" w:hAnsi="Times New Roman" w:cs="Times New Roman"/>
          <w:lang w:val="en-GB"/>
        </w:rPr>
        <w:instrText xml:space="preserve"> REF _Ref45272592 \n \h </w:instrText>
      </w:r>
      <w:r w:rsidR="00CC1822">
        <w:rPr>
          <w:rFonts w:ascii="Times New Roman" w:hAnsi="Times New Roman" w:cs="Times New Roman"/>
          <w:lang w:val="en-GB"/>
        </w:rPr>
      </w:r>
      <w:r w:rsidR="00CC1822">
        <w:rPr>
          <w:rFonts w:ascii="Times New Roman" w:hAnsi="Times New Roman" w:cs="Times New Roman"/>
          <w:lang w:val="en-GB"/>
        </w:rPr>
        <w:fldChar w:fldCharType="separate"/>
      </w:r>
      <w:r w:rsidR="00DA4AF1">
        <w:rPr>
          <w:rFonts w:ascii="Times New Roman" w:hAnsi="Times New Roman" w:cs="Times New Roman"/>
          <w:lang w:val="en-GB"/>
        </w:rPr>
        <w:t>[2]</w:t>
      </w:r>
      <w:r w:rsidR="00CC1822">
        <w:rPr>
          <w:rFonts w:ascii="Times New Roman" w:hAnsi="Times New Roman" w:cs="Times New Roman"/>
          <w:lang w:val="en-GB"/>
        </w:rPr>
        <w:fldChar w:fldCharType="end"/>
      </w:r>
      <w:r w:rsidR="00CC1822">
        <w:rPr>
          <w:rFonts w:ascii="Times New Roman" w:hAnsi="Times New Roman" w:cs="Times New Roman"/>
          <w:lang w:val="en-GB"/>
        </w:rPr>
        <w:t xml:space="preserve">.  </w:t>
      </w:r>
    </w:p>
    <w:p w14:paraId="4B65C744" w14:textId="77777777" w:rsidR="00637283" w:rsidRDefault="00637283" w:rsidP="00410B17">
      <w:pPr>
        <w:jc w:val="both"/>
        <w:rPr>
          <w:rFonts w:ascii="Times New Roman" w:hAnsi="Times New Roman" w:cs="Times New Roman"/>
          <w:lang w:val="en-GB"/>
        </w:rPr>
      </w:pPr>
    </w:p>
    <w:p w14:paraId="4C9BB6B5" w14:textId="79EED163" w:rsidR="00637283" w:rsidRPr="00637283" w:rsidRDefault="00637283" w:rsidP="00410B17">
      <w:pPr>
        <w:jc w:val="both"/>
        <w:rPr>
          <w:rFonts w:ascii="Times New Roman" w:hAnsi="Times New Roman" w:cs="Times New Roman"/>
          <w:b/>
          <w:bCs/>
          <w:u w:val="single"/>
          <w:lang w:val="en-GB"/>
        </w:rPr>
      </w:pPr>
      <w:r w:rsidRPr="00637283">
        <w:rPr>
          <w:rFonts w:ascii="Times New Roman" w:hAnsi="Times New Roman" w:cs="Times New Roman"/>
          <w:b/>
          <w:bCs/>
          <w:u w:val="single"/>
          <w:lang w:val="en-GB"/>
        </w:rPr>
        <w:t xml:space="preserve">Fast Fading </w:t>
      </w:r>
      <w:r w:rsidR="006E590B">
        <w:rPr>
          <w:rFonts w:ascii="Times New Roman" w:hAnsi="Times New Roman" w:cs="Times New Roman"/>
          <w:b/>
          <w:bCs/>
          <w:u w:val="single"/>
          <w:lang w:val="en-GB"/>
        </w:rPr>
        <w:t>Model</w:t>
      </w:r>
      <w:r w:rsidRPr="00637283">
        <w:rPr>
          <w:rFonts w:ascii="Times New Roman" w:hAnsi="Times New Roman" w:cs="Times New Roman"/>
          <w:b/>
          <w:bCs/>
          <w:u w:val="single"/>
          <w:lang w:val="en-GB"/>
        </w:rPr>
        <w:t>:</w:t>
      </w:r>
    </w:p>
    <w:p w14:paraId="71960ADE" w14:textId="500770EF" w:rsidR="00637283" w:rsidRDefault="006E590B" w:rsidP="00410B17">
      <w:pPr>
        <w:jc w:val="both"/>
        <w:rPr>
          <w:rFonts w:ascii="Times New Roman" w:hAnsi="Times New Roman" w:cs="Times New Roman"/>
          <w:lang w:val="en-GB"/>
        </w:rPr>
      </w:pPr>
      <w:r>
        <w:rPr>
          <w:rFonts w:ascii="Times New Roman" w:hAnsi="Times New Roman" w:cs="Times New Roman"/>
          <w:lang w:val="en-GB"/>
        </w:rPr>
        <w:t xml:space="preserve">The fast fading parameters for sidelink in </w:t>
      </w:r>
      <w:r w:rsidR="00117B1C">
        <w:rPr>
          <w:rFonts w:ascii="Times New Roman" w:hAnsi="Times New Roman" w:cs="Times New Roman"/>
          <w:lang w:val="en-GB"/>
        </w:rPr>
        <w:t xml:space="preserve">the </w:t>
      </w:r>
      <w:r>
        <w:rPr>
          <w:rFonts w:ascii="Times New Roman" w:hAnsi="Times New Roman" w:cs="Times New Roman"/>
          <w:lang w:val="en-GB"/>
        </w:rPr>
        <w:t>urban and high</w:t>
      </w:r>
      <w:r w:rsidR="00B6423E">
        <w:rPr>
          <w:rFonts w:ascii="Times New Roman" w:hAnsi="Times New Roman" w:cs="Times New Roman"/>
          <w:lang w:val="en-GB"/>
        </w:rPr>
        <w:t>way</w:t>
      </w:r>
      <w:r w:rsidR="00117B1C">
        <w:rPr>
          <w:rFonts w:ascii="Times New Roman" w:hAnsi="Times New Roman" w:cs="Times New Roman"/>
          <w:lang w:val="en-GB"/>
        </w:rPr>
        <w:t xml:space="preserve"> scenarios </w:t>
      </w:r>
      <w:r w:rsidR="00CC1822">
        <w:rPr>
          <w:rFonts w:ascii="Times New Roman" w:hAnsi="Times New Roman" w:cs="Times New Roman"/>
          <w:lang w:val="en-GB"/>
        </w:rPr>
        <w:t xml:space="preserve">currently </w:t>
      </w:r>
      <w:r w:rsidR="00117B1C">
        <w:rPr>
          <w:rFonts w:ascii="Times New Roman" w:hAnsi="Times New Roman" w:cs="Times New Roman"/>
          <w:lang w:val="en-GB"/>
        </w:rPr>
        <w:t>specified in [2]</w:t>
      </w:r>
      <w:r w:rsidR="00D7355B">
        <w:rPr>
          <w:rFonts w:ascii="Times New Roman" w:hAnsi="Times New Roman" w:cs="Times New Roman"/>
          <w:lang w:val="en-GB"/>
        </w:rPr>
        <w:t xml:space="preserve"> only consider V2V links</w:t>
      </w:r>
      <w:r w:rsidR="00117B1C">
        <w:rPr>
          <w:rFonts w:ascii="Times New Roman" w:hAnsi="Times New Roman" w:cs="Times New Roman"/>
          <w:lang w:val="en-GB"/>
        </w:rPr>
        <w:t xml:space="preserve">. </w:t>
      </w:r>
      <w:r w:rsidR="00CC1822">
        <w:rPr>
          <w:rFonts w:ascii="Times New Roman" w:hAnsi="Times New Roman" w:cs="Times New Roman"/>
          <w:lang w:val="en-GB"/>
        </w:rPr>
        <w:t xml:space="preserve"> </w:t>
      </w:r>
      <w:r w:rsidR="00117B1C">
        <w:rPr>
          <w:rFonts w:ascii="Times New Roman" w:hAnsi="Times New Roman" w:cs="Times New Roman"/>
          <w:lang w:val="en-GB"/>
        </w:rPr>
        <w:t>For</w:t>
      </w:r>
      <w:r w:rsidR="00686F14">
        <w:rPr>
          <w:rFonts w:ascii="Times New Roman" w:hAnsi="Times New Roman" w:cs="Times New Roman"/>
          <w:lang w:val="en-GB"/>
        </w:rPr>
        <w:t xml:space="preserve"> modelling </w:t>
      </w:r>
      <w:r w:rsidR="00117B1C">
        <w:rPr>
          <w:rFonts w:ascii="Times New Roman" w:hAnsi="Times New Roman" w:cs="Times New Roman"/>
          <w:lang w:val="en-GB"/>
        </w:rPr>
        <w:t>V2X</w:t>
      </w:r>
      <w:r w:rsidR="00686F14">
        <w:rPr>
          <w:rFonts w:ascii="Times New Roman" w:hAnsi="Times New Roman" w:cs="Times New Roman"/>
          <w:lang w:val="en-GB"/>
        </w:rPr>
        <w:t xml:space="preserve"> </w:t>
      </w:r>
      <w:r w:rsidR="00117B1C">
        <w:rPr>
          <w:rFonts w:ascii="Times New Roman" w:hAnsi="Times New Roman" w:cs="Times New Roman"/>
          <w:lang w:val="en-GB"/>
        </w:rPr>
        <w:t>consisting of V2</w:t>
      </w:r>
      <w:r w:rsidR="00686F14">
        <w:rPr>
          <w:rFonts w:ascii="Times New Roman" w:hAnsi="Times New Roman" w:cs="Times New Roman"/>
          <w:lang w:val="en-GB"/>
        </w:rPr>
        <w:t>V, V</w:t>
      </w:r>
      <w:r w:rsidR="00117B1C">
        <w:rPr>
          <w:rFonts w:ascii="Times New Roman" w:hAnsi="Times New Roman" w:cs="Times New Roman"/>
          <w:lang w:val="en-GB"/>
        </w:rPr>
        <w:t>2</w:t>
      </w:r>
      <w:r w:rsidR="00686F14">
        <w:rPr>
          <w:rFonts w:ascii="Times New Roman" w:hAnsi="Times New Roman" w:cs="Times New Roman"/>
          <w:lang w:val="en-GB"/>
        </w:rPr>
        <w:t>P, P</w:t>
      </w:r>
      <w:r w:rsidR="00117B1C">
        <w:rPr>
          <w:rFonts w:ascii="Times New Roman" w:hAnsi="Times New Roman" w:cs="Times New Roman"/>
          <w:lang w:val="en-GB"/>
        </w:rPr>
        <w:t xml:space="preserve">2V and P2P links we </w:t>
      </w:r>
      <w:r w:rsidR="006A7648">
        <w:rPr>
          <w:rFonts w:ascii="Times New Roman" w:hAnsi="Times New Roman" w:cs="Times New Roman"/>
          <w:lang w:val="en-GB"/>
        </w:rPr>
        <w:t>propose to have the following necessary changes:</w:t>
      </w:r>
    </w:p>
    <w:p w14:paraId="79413A46" w14:textId="77777777" w:rsidR="00D76BA9" w:rsidRDefault="00D76BA9" w:rsidP="00410B17">
      <w:pPr>
        <w:jc w:val="both"/>
        <w:rPr>
          <w:rFonts w:ascii="Times New Roman" w:hAnsi="Times New Roman" w:cs="Times New Roman"/>
          <w:lang w:val="en-GB"/>
        </w:rPr>
      </w:pPr>
    </w:p>
    <w:p w14:paraId="4332A80B" w14:textId="394AA02E" w:rsidR="009D2451" w:rsidRDefault="007B2564" w:rsidP="00410B17">
      <w:pPr>
        <w:jc w:val="both"/>
        <w:rPr>
          <w:rFonts w:ascii="Times New Roman" w:hAnsi="Times New Roman" w:cs="Times New Roman"/>
          <w:i/>
          <w:lang w:val="en-GB"/>
        </w:rPr>
      </w:pPr>
      <w:r w:rsidRPr="007B2564">
        <w:rPr>
          <w:rFonts w:ascii="Times New Roman" w:hAnsi="Times New Roman" w:cs="Times New Roman"/>
          <w:b/>
          <w:i/>
          <w:u w:val="single"/>
          <w:lang w:val="en-GB"/>
        </w:rPr>
        <w:t>Proposal</w:t>
      </w:r>
      <w:r w:rsidR="00DD0615" w:rsidRPr="007B2564">
        <w:rPr>
          <w:rFonts w:ascii="Times New Roman" w:hAnsi="Times New Roman" w:cs="Times New Roman"/>
          <w:b/>
          <w:i/>
          <w:u w:val="single"/>
          <w:lang w:val="en-GB"/>
        </w:rPr>
        <w:t xml:space="preserve"> 1</w:t>
      </w:r>
      <w:r w:rsidR="00DD0615" w:rsidRPr="00DD0615">
        <w:rPr>
          <w:rFonts w:ascii="Times New Roman" w:hAnsi="Times New Roman" w:cs="Times New Roman"/>
          <w:i/>
          <w:lang w:val="en-GB"/>
        </w:rPr>
        <w:t xml:space="preserve">: </w:t>
      </w:r>
      <w:r w:rsidR="006A7648">
        <w:rPr>
          <w:rFonts w:ascii="Times New Roman" w:hAnsi="Times New Roman" w:cs="Times New Roman"/>
          <w:i/>
          <w:lang w:val="en-GB"/>
        </w:rPr>
        <w:t xml:space="preserve">Reuse the same parameters given in </w:t>
      </w:r>
      <w:r w:rsidR="00DA4AF1">
        <w:rPr>
          <w:rFonts w:ascii="Times New Roman" w:hAnsi="Times New Roman" w:cs="Times New Roman"/>
          <w:i/>
          <w:lang w:val="en-GB"/>
        </w:rPr>
        <w:fldChar w:fldCharType="begin"/>
      </w:r>
      <w:r w:rsidR="00DA4AF1">
        <w:rPr>
          <w:rFonts w:ascii="Times New Roman" w:hAnsi="Times New Roman" w:cs="Times New Roman"/>
          <w:i/>
          <w:lang w:val="en-GB"/>
        </w:rPr>
        <w:instrText xml:space="preserve"> REF _Ref45272592 \n \h </w:instrText>
      </w:r>
      <w:r w:rsidR="00DA4AF1">
        <w:rPr>
          <w:rFonts w:ascii="Times New Roman" w:hAnsi="Times New Roman" w:cs="Times New Roman"/>
          <w:i/>
          <w:lang w:val="en-GB"/>
        </w:rPr>
      </w:r>
      <w:r w:rsidR="00DA4AF1">
        <w:rPr>
          <w:rFonts w:ascii="Times New Roman" w:hAnsi="Times New Roman" w:cs="Times New Roman"/>
          <w:i/>
          <w:lang w:val="en-GB"/>
        </w:rPr>
        <w:fldChar w:fldCharType="separate"/>
      </w:r>
      <w:r w:rsidR="00DA4AF1">
        <w:rPr>
          <w:rFonts w:ascii="Times New Roman" w:hAnsi="Times New Roman" w:cs="Times New Roman"/>
          <w:i/>
          <w:lang w:val="en-GB"/>
        </w:rPr>
        <w:t>[2]</w:t>
      </w:r>
      <w:r w:rsidR="00DA4AF1">
        <w:rPr>
          <w:rFonts w:ascii="Times New Roman" w:hAnsi="Times New Roman" w:cs="Times New Roman"/>
          <w:i/>
          <w:lang w:val="en-GB"/>
        </w:rPr>
        <w:fldChar w:fldCharType="end"/>
      </w:r>
      <w:r w:rsidR="00DA4AF1">
        <w:rPr>
          <w:rFonts w:ascii="Times New Roman" w:hAnsi="Times New Roman" w:cs="Times New Roman"/>
          <w:i/>
          <w:lang w:val="en-GB"/>
        </w:rPr>
        <w:t xml:space="preserve"> </w:t>
      </w:r>
      <w:r w:rsidR="006A7648">
        <w:rPr>
          <w:rFonts w:ascii="Times New Roman" w:hAnsi="Times New Roman" w:cs="Times New Roman"/>
          <w:i/>
          <w:lang w:val="en-GB"/>
        </w:rPr>
        <w:t xml:space="preserve">Table 6.2.3-1 for modelling </w:t>
      </w:r>
      <w:r w:rsidR="00675FB3">
        <w:rPr>
          <w:rFonts w:ascii="Times New Roman" w:hAnsi="Times New Roman" w:cs="Times New Roman"/>
          <w:i/>
          <w:lang w:val="en-GB"/>
        </w:rPr>
        <w:t>f</w:t>
      </w:r>
      <w:r w:rsidR="006A7648">
        <w:rPr>
          <w:rFonts w:ascii="Times New Roman" w:hAnsi="Times New Roman" w:cs="Times New Roman"/>
          <w:i/>
          <w:lang w:val="en-GB"/>
        </w:rPr>
        <w:t xml:space="preserve">ast </w:t>
      </w:r>
      <w:r w:rsidR="00675FB3">
        <w:rPr>
          <w:rFonts w:ascii="Times New Roman" w:hAnsi="Times New Roman" w:cs="Times New Roman"/>
          <w:i/>
          <w:lang w:val="en-GB"/>
        </w:rPr>
        <w:t>f</w:t>
      </w:r>
      <w:r w:rsidR="006A7648">
        <w:rPr>
          <w:rFonts w:ascii="Times New Roman" w:hAnsi="Times New Roman" w:cs="Times New Roman"/>
          <w:i/>
          <w:lang w:val="en-GB"/>
        </w:rPr>
        <w:t xml:space="preserve">ading in V2X </w:t>
      </w:r>
      <w:r w:rsidR="00124016">
        <w:rPr>
          <w:rFonts w:ascii="Times New Roman" w:hAnsi="Times New Roman" w:cs="Times New Roman"/>
          <w:i/>
          <w:lang w:val="en-GB"/>
        </w:rPr>
        <w:t>having V2V, V2P, P2V and P2P links.</w:t>
      </w:r>
    </w:p>
    <w:p w14:paraId="0F5B6196" w14:textId="77777777" w:rsidR="00D76BA9" w:rsidRDefault="00D76BA9" w:rsidP="00410B17">
      <w:pPr>
        <w:jc w:val="both"/>
        <w:rPr>
          <w:rFonts w:ascii="Times New Roman" w:hAnsi="Times New Roman" w:cs="Times New Roman"/>
          <w:i/>
          <w:lang w:val="en-GB"/>
        </w:rPr>
      </w:pPr>
    </w:p>
    <w:p w14:paraId="1C6B4E63" w14:textId="15A24828" w:rsidR="00124016" w:rsidRPr="00124016" w:rsidRDefault="00B6423E" w:rsidP="00410B17">
      <w:pPr>
        <w:jc w:val="both"/>
        <w:rPr>
          <w:rFonts w:ascii="Times New Roman" w:hAnsi="Times New Roman" w:cs="Times New Roman"/>
          <w:iCs/>
          <w:lang w:val="en-GB"/>
        </w:rPr>
      </w:pPr>
      <w:r>
        <w:rPr>
          <w:rFonts w:ascii="Times New Roman" w:hAnsi="Times New Roman" w:cs="Times New Roman"/>
          <w:iCs/>
          <w:lang w:val="en-GB"/>
        </w:rPr>
        <w:t xml:space="preserve">The proposal is </w:t>
      </w:r>
      <w:r w:rsidR="00796AD7">
        <w:rPr>
          <w:rFonts w:ascii="Times New Roman" w:hAnsi="Times New Roman" w:cs="Times New Roman"/>
          <w:iCs/>
          <w:lang w:val="en-GB"/>
        </w:rPr>
        <w:t xml:space="preserve">needed </w:t>
      </w:r>
      <w:r w:rsidR="00E06900">
        <w:rPr>
          <w:rFonts w:ascii="Times New Roman" w:hAnsi="Times New Roman" w:cs="Times New Roman"/>
          <w:iCs/>
          <w:lang w:val="en-GB"/>
        </w:rPr>
        <w:t>because</w:t>
      </w:r>
      <w:r>
        <w:rPr>
          <w:rFonts w:ascii="Times New Roman" w:hAnsi="Times New Roman" w:cs="Times New Roman"/>
          <w:iCs/>
          <w:lang w:val="en-GB"/>
        </w:rPr>
        <w:t xml:space="preserve"> the </w:t>
      </w:r>
      <w:r w:rsidR="00124016">
        <w:rPr>
          <w:rFonts w:ascii="Times New Roman" w:hAnsi="Times New Roman" w:cs="Times New Roman"/>
          <w:iCs/>
          <w:lang w:val="en-GB"/>
        </w:rPr>
        <w:t xml:space="preserve">fast fading parameters </w:t>
      </w:r>
      <w:r w:rsidR="00063790">
        <w:rPr>
          <w:rFonts w:ascii="Times New Roman" w:hAnsi="Times New Roman" w:cs="Times New Roman"/>
          <w:iCs/>
          <w:lang w:val="en-GB"/>
        </w:rPr>
        <w:t>such as</w:t>
      </w:r>
      <w:r w:rsidR="00124016">
        <w:rPr>
          <w:rFonts w:ascii="Times New Roman" w:hAnsi="Times New Roman" w:cs="Times New Roman"/>
          <w:iCs/>
          <w:lang w:val="en-GB"/>
        </w:rPr>
        <w:t xml:space="preserve"> delay spread, AOD/AOA spread, ZOD/ZOA spread etc. are highly dependent on the environment</w:t>
      </w:r>
      <w:r>
        <w:rPr>
          <w:rFonts w:ascii="Times New Roman" w:hAnsi="Times New Roman" w:cs="Times New Roman"/>
          <w:iCs/>
          <w:lang w:val="en-GB"/>
        </w:rPr>
        <w:t xml:space="preserve">, </w:t>
      </w:r>
      <w:r w:rsidR="00124016">
        <w:rPr>
          <w:rFonts w:ascii="Times New Roman" w:hAnsi="Times New Roman" w:cs="Times New Roman"/>
          <w:iCs/>
          <w:lang w:val="en-GB"/>
        </w:rPr>
        <w:t>urban or highway</w:t>
      </w:r>
      <w:r>
        <w:rPr>
          <w:rFonts w:ascii="Times New Roman" w:hAnsi="Times New Roman" w:cs="Times New Roman"/>
          <w:iCs/>
          <w:lang w:val="en-GB"/>
        </w:rPr>
        <w:t>,</w:t>
      </w:r>
      <w:r w:rsidR="00124016">
        <w:rPr>
          <w:rFonts w:ascii="Times New Roman" w:hAnsi="Times New Roman" w:cs="Times New Roman"/>
          <w:iCs/>
          <w:lang w:val="en-GB"/>
        </w:rPr>
        <w:t xml:space="preserve"> rather</w:t>
      </w:r>
      <w:r w:rsidR="0095777D">
        <w:rPr>
          <w:rFonts w:ascii="Times New Roman" w:hAnsi="Times New Roman" w:cs="Times New Roman"/>
          <w:iCs/>
          <w:lang w:val="en-GB"/>
        </w:rPr>
        <w:t xml:space="preserve"> than</w:t>
      </w:r>
      <w:r w:rsidR="00124016">
        <w:rPr>
          <w:rFonts w:ascii="Times New Roman" w:hAnsi="Times New Roman" w:cs="Times New Roman"/>
          <w:iCs/>
          <w:lang w:val="en-GB"/>
        </w:rPr>
        <w:t xml:space="preserve"> </w:t>
      </w:r>
      <w:r w:rsidR="00AF781F">
        <w:rPr>
          <w:rFonts w:ascii="Times New Roman" w:hAnsi="Times New Roman" w:cs="Times New Roman"/>
          <w:iCs/>
          <w:lang w:val="en-GB"/>
        </w:rPr>
        <w:t xml:space="preserve">on </w:t>
      </w:r>
      <w:r w:rsidR="00124016">
        <w:rPr>
          <w:rFonts w:ascii="Times New Roman" w:hAnsi="Times New Roman" w:cs="Times New Roman"/>
          <w:iCs/>
          <w:lang w:val="en-GB"/>
        </w:rPr>
        <w:t>the device types.</w:t>
      </w:r>
    </w:p>
    <w:p w14:paraId="406946F2" w14:textId="77777777" w:rsidR="00E06900" w:rsidRDefault="00E06900" w:rsidP="00410B17">
      <w:pPr>
        <w:jc w:val="both"/>
        <w:rPr>
          <w:rFonts w:ascii="Times New Roman" w:hAnsi="Times New Roman" w:cs="Times New Roman"/>
          <w:lang w:val="en-GB"/>
        </w:rPr>
      </w:pPr>
    </w:p>
    <w:p w14:paraId="433F7D82" w14:textId="77777777" w:rsidR="00E86B38" w:rsidRDefault="00E86B38" w:rsidP="00410B17">
      <w:pPr>
        <w:jc w:val="both"/>
        <w:rPr>
          <w:rFonts w:ascii="Times New Roman" w:hAnsi="Times New Roman" w:cs="Times New Roman"/>
          <w:lang w:val="en-GB"/>
        </w:rPr>
      </w:pPr>
    </w:p>
    <w:p w14:paraId="6F2833C5" w14:textId="70DBFAFE" w:rsidR="00637283" w:rsidRPr="00637283" w:rsidRDefault="00637283" w:rsidP="00637283">
      <w:pPr>
        <w:jc w:val="both"/>
        <w:rPr>
          <w:rFonts w:ascii="Times New Roman" w:hAnsi="Times New Roman" w:cs="Times New Roman"/>
          <w:b/>
          <w:bCs/>
          <w:u w:val="single"/>
          <w:lang w:val="en-GB"/>
        </w:rPr>
      </w:pPr>
      <w:r>
        <w:rPr>
          <w:rFonts w:ascii="Times New Roman" w:hAnsi="Times New Roman" w:cs="Times New Roman"/>
          <w:b/>
          <w:bCs/>
          <w:u w:val="single"/>
          <w:lang w:val="en-GB"/>
        </w:rPr>
        <w:t>LOS/NLOS Determination</w:t>
      </w:r>
      <w:r w:rsidRPr="00637283">
        <w:rPr>
          <w:rFonts w:ascii="Times New Roman" w:hAnsi="Times New Roman" w:cs="Times New Roman"/>
          <w:b/>
          <w:bCs/>
          <w:u w:val="single"/>
          <w:lang w:val="en-GB"/>
        </w:rPr>
        <w:t>:</w:t>
      </w:r>
    </w:p>
    <w:p w14:paraId="48187521" w14:textId="05E2DE75" w:rsidR="00DB1C4C" w:rsidRDefault="00D76BA9" w:rsidP="00637283">
      <w:pPr>
        <w:jc w:val="both"/>
        <w:rPr>
          <w:rFonts w:ascii="Times New Roman" w:hAnsi="Times New Roman" w:cs="Times New Roman"/>
          <w:lang w:val="en-GB"/>
        </w:rPr>
      </w:pPr>
      <w:r>
        <w:rPr>
          <w:rFonts w:ascii="Times New Roman" w:hAnsi="Times New Roman" w:cs="Times New Roman"/>
          <w:lang w:val="en-GB"/>
        </w:rPr>
        <w:t xml:space="preserve">Three link states, LOS, NLOS, and </w:t>
      </w:r>
      <w:proofErr w:type="spellStart"/>
      <w:r>
        <w:rPr>
          <w:rFonts w:ascii="Times New Roman" w:hAnsi="Times New Roman" w:cs="Times New Roman"/>
          <w:lang w:val="en-GB"/>
        </w:rPr>
        <w:t>NLOSv</w:t>
      </w:r>
      <w:proofErr w:type="spellEnd"/>
      <w:r w:rsidR="00B6423E">
        <w:rPr>
          <w:rFonts w:ascii="Times New Roman" w:hAnsi="Times New Roman" w:cs="Times New Roman"/>
          <w:lang w:val="en-GB"/>
        </w:rPr>
        <w:t>,</w:t>
      </w:r>
      <w:r w:rsidR="00DB1C4C">
        <w:rPr>
          <w:rFonts w:ascii="Times New Roman" w:hAnsi="Times New Roman" w:cs="Times New Roman"/>
          <w:lang w:val="en-GB"/>
        </w:rPr>
        <w:t xml:space="preserve"> </w:t>
      </w:r>
      <w:r w:rsidR="00B6423E">
        <w:rPr>
          <w:rFonts w:ascii="Times New Roman" w:hAnsi="Times New Roman" w:cs="Times New Roman"/>
          <w:lang w:val="en-GB"/>
        </w:rPr>
        <w:t>are</w:t>
      </w:r>
      <w:r w:rsidR="00DB1C4C">
        <w:rPr>
          <w:rFonts w:ascii="Times New Roman" w:hAnsi="Times New Roman" w:cs="Times New Roman"/>
          <w:lang w:val="en-GB"/>
        </w:rPr>
        <w:t xml:space="preserve"> used to </w:t>
      </w:r>
      <w:r w:rsidR="004F3371">
        <w:rPr>
          <w:rFonts w:ascii="Times New Roman" w:hAnsi="Times New Roman" w:cs="Times New Roman"/>
          <w:lang w:val="en-GB"/>
        </w:rPr>
        <w:t>evaluate</w:t>
      </w:r>
      <w:r w:rsidR="00DB1C4C">
        <w:rPr>
          <w:rFonts w:ascii="Times New Roman" w:hAnsi="Times New Roman" w:cs="Times New Roman"/>
          <w:lang w:val="en-GB"/>
        </w:rPr>
        <w:t xml:space="preserve"> the conditions of the link</w:t>
      </w:r>
      <w:r w:rsidR="0066792F">
        <w:rPr>
          <w:rFonts w:ascii="Times New Roman" w:hAnsi="Times New Roman" w:cs="Times New Roman"/>
          <w:lang w:val="en-GB"/>
        </w:rPr>
        <w:t>s</w:t>
      </w:r>
      <w:r w:rsidR="00DB1C4C">
        <w:rPr>
          <w:rFonts w:ascii="Times New Roman" w:hAnsi="Times New Roman" w:cs="Times New Roman"/>
          <w:lang w:val="en-GB"/>
        </w:rPr>
        <w:t xml:space="preserve"> for every vehicle </w:t>
      </w:r>
      <w:r w:rsidR="0045321D">
        <w:rPr>
          <w:rFonts w:ascii="Times New Roman" w:hAnsi="Times New Roman" w:cs="Times New Roman"/>
          <w:lang w:val="en-GB"/>
        </w:rPr>
        <w:t xml:space="preserve">update </w:t>
      </w:r>
      <w:r w:rsidR="00DB1C4C">
        <w:rPr>
          <w:rFonts w:ascii="Times New Roman" w:hAnsi="Times New Roman" w:cs="Times New Roman"/>
          <w:lang w:val="en-GB"/>
        </w:rPr>
        <w:t xml:space="preserve">during </w:t>
      </w:r>
      <w:r w:rsidR="001E581C">
        <w:rPr>
          <w:rFonts w:ascii="Times New Roman" w:hAnsi="Times New Roman" w:cs="Times New Roman"/>
          <w:lang w:val="en-GB"/>
        </w:rPr>
        <w:t xml:space="preserve">system level simulation (SLS) </w:t>
      </w:r>
      <w:r w:rsidR="00DB1C4C">
        <w:rPr>
          <w:rFonts w:ascii="Times New Roman" w:hAnsi="Times New Roman" w:cs="Times New Roman"/>
          <w:lang w:val="en-GB"/>
        </w:rPr>
        <w:t>runtime</w:t>
      </w:r>
      <w:r w:rsidR="004F3371">
        <w:rPr>
          <w:rFonts w:ascii="Times New Roman" w:hAnsi="Times New Roman" w:cs="Times New Roman"/>
          <w:lang w:val="en-GB"/>
        </w:rPr>
        <w:t xml:space="preserve"> which are </w:t>
      </w:r>
      <w:r w:rsidR="0066792F">
        <w:rPr>
          <w:rFonts w:ascii="Times New Roman" w:hAnsi="Times New Roman" w:cs="Times New Roman"/>
          <w:lang w:val="en-GB"/>
        </w:rPr>
        <w:t xml:space="preserve">again </w:t>
      </w:r>
      <w:r w:rsidR="004F3371">
        <w:rPr>
          <w:rFonts w:ascii="Times New Roman" w:hAnsi="Times New Roman" w:cs="Times New Roman"/>
          <w:lang w:val="en-GB"/>
        </w:rPr>
        <w:t>used to determine pathloss, shadowing, fast fading</w:t>
      </w:r>
      <w:r w:rsidR="00B6423E">
        <w:rPr>
          <w:rFonts w:ascii="Times New Roman" w:hAnsi="Times New Roman" w:cs="Times New Roman"/>
          <w:lang w:val="en-GB"/>
        </w:rPr>
        <w:t>,</w:t>
      </w:r>
      <w:r w:rsidR="004F3371">
        <w:rPr>
          <w:rFonts w:ascii="Times New Roman" w:hAnsi="Times New Roman" w:cs="Times New Roman"/>
          <w:lang w:val="en-GB"/>
        </w:rPr>
        <w:t xml:space="preserve"> and blockages. </w:t>
      </w:r>
      <w:r w:rsidR="00DB1C4C">
        <w:rPr>
          <w:rFonts w:ascii="Times New Roman" w:hAnsi="Times New Roman" w:cs="Times New Roman"/>
          <w:lang w:val="en-GB"/>
        </w:rPr>
        <w:t>In [2], the link state determination is again only specified for V2V links and we recommend the following changes:</w:t>
      </w:r>
    </w:p>
    <w:p w14:paraId="4AD0F078" w14:textId="26C78FCE" w:rsidR="00637283" w:rsidRDefault="00637283" w:rsidP="00637283">
      <w:pPr>
        <w:jc w:val="both"/>
        <w:rPr>
          <w:rFonts w:ascii="Times New Roman" w:hAnsi="Times New Roman" w:cs="Times New Roman"/>
          <w:i/>
          <w:lang w:val="en-GB"/>
        </w:rPr>
      </w:pPr>
      <w:r w:rsidRPr="007B2564">
        <w:rPr>
          <w:rFonts w:ascii="Times New Roman" w:hAnsi="Times New Roman" w:cs="Times New Roman"/>
          <w:b/>
          <w:i/>
          <w:u w:val="single"/>
          <w:lang w:val="en-GB"/>
        </w:rPr>
        <w:lastRenderedPageBreak/>
        <w:t xml:space="preserve">Proposal </w:t>
      </w:r>
      <w:r>
        <w:rPr>
          <w:rFonts w:ascii="Times New Roman" w:hAnsi="Times New Roman" w:cs="Times New Roman"/>
          <w:b/>
          <w:i/>
          <w:u w:val="single"/>
          <w:lang w:val="en-GB"/>
        </w:rPr>
        <w:t>2</w:t>
      </w:r>
      <w:r w:rsidRPr="00DD0615">
        <w:rPr>
          <w:rFonts w:ascii="Times New Roman" w:hAnsi="Times New Roman" w:cs="Times New Roman"/>
          <w:i/>
          <w:lang w:val="en-GB"/>
        </w:rPr>
        <w:t xml:space="preserve">: </w:t>
      </w:r>
      <w:r w:rsidR="00B6423E">
        <w:rPr>
          <w:rFonts w:ascii="Times New Roman" w:hAnsi="Times New Roman" w:cs="Times New Roman"/>
          <w:i/>
          <w:lang w:val="en-GB"/>
        </w:rPr>
        <w:t>1. Update the definition of the three link states to account for pedestrians in urban deployment</w:t>
      </w:r>
      <w:r w:rsidR="006A6361">
        <w:rPr>
          <w:rFonts w:ascii="Times New Roman" w:hAnsi="Times New Roman" w:cs="Times New Roman"/>
          <w:i/>
          <w:lang w:val="en-GB"/>
        </w:rPr>
        <w:t>.</w:t>
      </w:r>
      <w:r w:rsidR="00B6423E">
        <w:rPr>
          <w:rFonts w:ascii="Times New Roman" w:hAnsi="Times New Roman" w:cs="Times New Roman"/>
          <w:i/>
          <w:lang w:val="en-GB"/>
        </w:rPr>
        <w:t xml:space="preserve">  2. </w:t>
      </w:r>
      <w:r w:rsidR="00DB1C4C">
        <w:rPr>
          <w:rFonts w:ascii="Times New Roman" w:hAnsi="Times New Roman" w:cs="Times New Roman"/>
          <w:i/>
          <w:lang w:val="en-GB"/>
        </w:rPr>
        <w:t xml:space="preserve">Reuse </w:t>
      </w:r>
      <w:r w:rsidR="004F3371">
        <w:rPr>
          <w:rFonts w:ascii="Times New Roman" w:hAnsi="Times New Roman" w:cs="Times New Roman"/>
          <w:i/>
          <w:lang w:val="en-GB"/>
        </w:rPr>
        <w:t xml:space="preserve">the same </w:t>
      </w:r>
      <w:r w:rsidR="00DB1C4C">
        <w:rPr>
          <w:rFonts w:ascii="Times New Roman" w:hAnsi="Times New Roman" w:cs="Times New Roman"/>
          <w:i/>
          <w:lang w:val="en-GB"/>
        </w:rPr>
        <w:t>link state probability determination equation</w:t>
      </w:r>
      <w:r w:rsidR="004F3371">
        <w:rPr>
          <w:rFonts w:ascii="Times New Roman" w:hAnsi="Times New Roman" w:cs="Times New Roman"/>
          <w:i/>
          <w:lang w:val="en-GB"/>
        </w:rPr>
        <w:t xml:space="preserve"> </w:t>
      </w:r>
      <w:r w:rsidR="0045321D">
        <w:rPr>
          <w:rFonts w:ascii="Times New Roman" w:hAnsi="Times New Roman" w:cs="Times New Roman"/>
          <w:i/>
          <w:lang w:val="en-GB"/>
        </w:rPr>
        <w:t xml:space="preserve">given in </w:t>
      </w:r>
      <w:r w:rsidR="00DA4AF1">
        <w:rPr>
          <w:rFonts w:ascii="Times New Roman" w:hAnsi="Times New Roman" w:cs="Times New Roman"/>
          <w:i/>
          <w:lang w:val="en-GB"/>
        </w:rPr>
        <w:fldChar w:fldCharType="begin"/>
      </w:r>
      <w:r w:rsidR="00DA4AF1">
        <w:rPr>
          <w:rFonts w:ascii="Times New Roman" w:hAnsi="Times New Roman" w:cs="Times New Roman"/>
          <w:i/>
          <w:lang w:val="en-GB"/>
        </w:rPr>
        <w:instrText xml:space="preserve"> REF _Ref45272592 \n \h </w:instrText>
      </w:r>
      <w:r w:rsidR="00DA4AF1">
        <w:rPr>
          <w:rFonts w:ascii="Times New Roman" w:hAnsi="Times New Roman" w:cs="Times New Roman"/>
          <w:i/>
          <w:lang w:val="en-GB"/>
        </w:rPr>
      </w:r>
      <w:r w:rsidR="00DA4AF1">
        <w:rPr>
          <w:rFonts w:ascii="Times New Roman" w:hAnsi="Times New Roman" w:cs="Times New Roman"/>
          <w:i/>
          <w:lang w:val="en-GB"/>
        </w:rPr>
        <w:fldChar w:fldCharType="separate"/>
      </w:r>
      <w:r w:rsidR="00DA4AF1">
        <w:rPr>
          <w:rFonts w:ascii="Times New Roman" w:hAnsi="Times New Roman" w:cs="Times New Roman"/>
          <w:i/>
          <w:lang w:val="en-GB"/>
        </w:rPr>
        <w:t>[2]</w:t>
      </w:r>
      <w:r w:rsidR="00DA4AF1">
        <w:rPr>
          <w:rFonts w:ascii="Times New Roman" w:hAnsi="Times New Roman" w:cs="Times New Roman"/>
          <w:i/>
          <w:lang w:val="en-GB"/>
        </w:rPr>
        <w:fldChar w:fldCharType="end"/>
      </w:r>
      <w:r w:rsidR="0045321D">
        <w:rPr>
          <w:rFonts w:ascii="Times New Roman" w:hAnsi="Times New Roman" w:cs="Times New Roman"/>
          <w:i/>
          <w:lang w:val="en-GB"/>
        </w:rPr>
        <w:t xml:space="preserve"> Table 6.2-1 </w:t>
      </w:r>
      <w:r w:rsidR="004F3371">
        <w:rPr>
          <w:rFonts w:ascii="Times New Roman" w:hAnsi="Times New Roman" w:cs="Times New Roman"/>
          <w:i/>
          <w:lang w:val="en-GB"/>
        </w:rPr>
        <w:t>for V2X having V2V, V2P, P2V and P2P links</w:t>
      </w:r>
      <w:r w:rsidR="00DB1C4C">
        <w:rPr>
          <w:rFonts w:ascii="Times New Roman" w:hAnsi="Times New Roman" w:cs="Times New Roman"/>
          <w:i/>
          <w:lang w:val="en-GB"/>
        </w:rPr>
        <w:t xml:space="preserve"> </w:t>
      </w:r>
      <w:r w:rsidR="004F3371">
        <w:rPr>
          <w:rFonts w:ascii="Times New Roman" w:hAnsi="Times New Roman" w:cs="Times New Roman"/>
          <w:i/>
          <w:lang w:val="en-GB"/>
        </w:rPr>
        <w:t>in</w:t>
      </w:r>
      <w:r w:rsidR="00DB1C4C">
        <w:rPr>
          <w:rFonts w:ascii="Times New Roman" w:hAnsi="Times New Roman" w:cs="Times New Roman"/>
          <w:i/>
          <w:lang w:val="en-GB"/>
        </w:rPr>
        <w:t xml:space="preserve"> urban </w:t>
      </w:r>
      <w:r w:rsidR="004F3371">
        <w:rPr>
          <w:rFonts w:ascii="Times New Roman" w:hAnsi="Times New Roman" w:cs="Times New Roman"/>
          <w:i/>
          <w:lang w:val="en-GB"/>
        </w:rPr>
        <w:t xml:space="preserve">deployment. </w:t>
      </w:r>
      <w:r w:rsidR="00DB1C4C">
        <w:rPr>
          <w:rFonts w:ascii="Times New Roman" w:hAnsi="Times New Roman" w:cs="Times New Roman"/>
          <w:i/>
          <w:lang w:val="en-GB"/>
        </w:rPr>
        <w:t xml:space="preserve"> </w:t>
      </w:r>
    </w:p>
    <w:p w14:paraId="567B9AA2" w14:textId="77777777" w:rsidR="001159BF" w:rsidRDefault="001159BF" w:rsidP="00637283">
      <w:pPr>
        <w:jc w:val="both"/>
        <w:rPr>
          <w:rFonts w:ascii="Times New Roman" w:hAnsi="Times New Roman" w:cs="Times New Roman"/>
          <w:iCs/>
          <w:lang w:val="en-GB"/>
        </w:rPr>
      </w:pPr>
    </w:p>
    <w:p w14:paraId="0897BCAD" w14:textId="77777777" w:rsidR="001159BF" w:rsidRDefault="00846766" w:rsidP="00637283">
      <w:pPr>
        <w:jc w:val="both"/>
        <w:rPr>
          <w:rFonts w:ascii="Times New Roman" w:hAnsi="Times New Roman" w:cs="Times New Roman"/>
          <w:iCs/>
          <w:lang w:val="en-GB"/>
        </w:rPr>
      </w:pPr>
      <w:r>
        <w:rPr>
          <w:rFonts w:ascii="Times New Roman" w:hAnsi="Times New Roman" w:cs="Times New Roman"/>
          <w:iCs/>
          <w:lang w:val="en-GB"/>
        </w:rPr>
        <w:t xml:space="preserve">The pedestrians in V2X are only deployed in urban scenarios and the link state determination is more related to </w:t>
      </w:r>
      <w:r w:rsidR="0073647F">
        <w:rPr>
          <w:rFonts w:ascii="Times New Roman" w:hAnsi="Times New Roman" w:cs="Times New Roman"/>
          <w:iCs/>
          <w:lang w:val="en-GB"/>
        </w:rPr>
        <w:t xml:space="preserve">the </w:t>
      </w:r>
      <w:r>
        <w:rPr>
          <w:rFonts w:ascii="Times New Roman" w:hAnsi="Times New Roman" w:cs="Times New Roman"/>
          <w:iCs/>
          <w:lang w:val="en-GB"/>
        </w:rPr>
        <w:t>surrounding environment</w:t>
      </w:r>
      <w:r w:rsidR="0073647F">
        <w:rPr>
          <w:rFonts w:ascii="Times New Roman" w:hAnsi="Times New Roman" w:cs="Times New Roman"/>
          <w:iCs/>
          <w:lang w:val="en-GB"/>
        </w:rPr>
        <w:t xml:space="preserve"> rather than </w:t>
      </w:r>
      <w:r w:rsidR="00F56616">
        <w:rPr>
          <w:rFonts w:ascii="Times New Roman" w:hAnsi="Times New Roman" w:cs="Times New Roman"/>
          <w:iCs/>
          <w:lang w:val="en-GB"/>
        </w:rPr>
        <w:t xml:space="preserve">the </w:t>
      </w:r>
      <w:r w:rsidR="0073647F">
        <w:rPr>
          <w:rFonts w:ascii="Times New Roman" w:hAnsi="Times New Roman" w:cs="Times New Roman"/>
          <w:iCs/>
          <w:lang w:val="en-GB"/>
        </w:rPr>
        <w:t>device type</w:t>
      </w:r>
      <w:r>
        <w:rPr>
          <w:rFonts w:ascii="Times New Roman" w:hAnsi="Times New Roman" w:cs="Times New Roman"/>
          <w:iCs/>
          <w:lang w:val="en-GB"/>
        </w:rPr>
        <w:t xml:space="preserve">. </w:t>
      </w:r>
      <w:r w:rsidR="006D57C9">
        <w:rPr>
          <w:rFonts w:ascii="Times New Roman" w:hAnsi="Times New Roman" w:cs="Times New Roman"/>
          <w:iCs/>
          <w:lang w:val="en-GB"/>
        </w:rPr>
        <w:t>As such</w:t>
      </w:r>
      <w:r w:rsidR="0024168F">
        <w:rPr>
          <w:rFonts w:ascii="Times New Roman" w:hAnsi="Times New Roman" w:cs="Times New Roman"/>
          <w:iCs/>
          <w:lang w:val="en-GB"/>
        </w:rPr>
        <w:t>,</w:t>
      </w:r>
      <w:r w:rsidR="006D57C9">
        <w:rPr>
          <w:rFonts w:ascii="Times New Roman" w:hAnsi="Times New Roman" w:cs="Times New Roman"/>
          <w:iCs/>
          <w:lang w:val="en-GB"/>
        </w:rPr>
        <w:t xml:space="preserve"> the definitions for the three link states currently given in </w:t>
      </w:r>
      <w:r w:rsidR="006D57C9">
        <w:rPr>
          <w:rFonts w:ascii="Times New Roman" w:hAnsi="Times New Roman" w:cs="Times New Roman"/>
          <w:iCs/>
          <w:lang w:val="en-GB"/>
        </w:rPr>
        <w:fldChar w:fldCharType="begin"/>
      </w:r>
      <w:r w:rsidR="006D57C9">
        <w:rPr>
          <w:rFonts w:ascii="Times New Roman" w:hAnsi="Times New Roman" w:cs="Times New Roman"/>
          <w:iCs/>
          <w:lang w:val="en-GB"/>
        </w:rPr>
        <w:instrText xml:space="preserve"> REF _Ref45272592 \n \h </w:instrText>
      </w:r>
      <w:r w:rsidR="006D57C9">
        <w:rPr>
          <w:rFonts w:ascii="Times New Roman" w:hAnsi="Times New Roman" w:cs="Times New Roman"/>
          <w:iCs/>
          <w:lang w:val="en-GB"/>
        </w:rPr>
      </w:r>
      <w:r w:rsidR="006D57C9">
        <w:rPr>
          <w:rFonts w:ascii="Times New Roman" w:hAnsi="Times New Roman" w:cs="Times New Roman"/>
          <w:iCs/>
          <w:lang w:val="en-GB"/>
        </w:rPr>
        <w:fldChar w:fldCharType="separate"/>
      </w:r>
      <w:r w:rsidR="00DA4AF1">
        <w:rPr>
          <w:rFonts w:ascii="Times New Roman" w:hAnsi="Times New Roman" w:cs="Times New Roman"/>
          <w:iCs/>
          <w:lang w:val="en-GB"/>
        </w:rPr>
        <w:t>[2]</w:t>
      </w:r>
      <w:r w:rsidR="006D57C9">
        <w:rPr>
          <w:rFonts w:ascii="Times New Roman" w:hAnsi="Times New Roman" w:cs="Times New Roman"/>
          <w:iCs/>
          <w:lang w:val="en-GB"/>
        </w:rPr>
        <w:fldChar w:fldCharType="end"/>
      </w:r>
      <w:r w:rsidR="006D57C9">
        <w:rPr>
          <w:rFonts w:ascii="Times New Roman" w:hAnsi="Times New Roman" w:cs="Times New Roman"/>
          <w:iCs/>
          <w:lang w:val="en-GB"/>
        </w:rPr>
        <w:t xml:space="preserve"> Section 6.2 should be updated for the </w:t>
      </w:r>
      <w:r w:rsidR="004136D3">
        <w:rPr>
          <w:rFonts w:ascii="Times New Roman" w:hAnsi="Times New Roman" w:cs="Times New Roman"/>
          <w:iCs/>
          <w:lang w:val="en-GB"/>
        </w:rPr>
        <w:t>pedestrian-based</w:t>
      </w:r>
      <w:r w:rsidR="006D57C9">
        <w:rPr>
          <w:rFonts w:ascii="Times New Roman" w:hAnsi="Times New Roman" w:cs="Times New Roman"/>
          <w:iCs/>
          <w:lang w:val="en-GB"/>
        </w:rPr>
        <w:t xml:space="preserve"> links as follows:</w:t>
      </w:r>
    </w:p>
    <w:p w14:paraId="273B6505" w14:textId="5EE815C3" w:rsidR="00846766" w:rsidRDefault="006D57C9" w:rsidP="00637283">
      <w:pPr>
        <w:jc w:val="both"/>
        <w:rPr>
          <w:rFonts w:ascii="Times New Roman" w:hAnsi="Times New Roman" w:cs="Times New Roman"/>
          <w:iCs/>
          <w:lang w:val="en-GB"/>
        </w:rPr>
      </w:pPr>
      <w:r>
        <w:rPr>
          <w:rFonts w:ascii="Times New Roman" w:hAnsi="Times New Roman" w:cs="Times New Roman"/>
          <w:iCs/>
          <w:lang w:val="en-GB"/>
        </w:rPr>
        <w:t xml:space="preserve"> </w:t>
      </w:r>
    </w:p>
    <w:p w14:paraId="192E38AE" w14:textId="0A3FF866" w:rsidR="00846766" w:rsidRDefault="00846766" w:rsidP="00637283">
      <w:pPr>
        <w:jc w:val="both"/>
        <w:rPr>
          <w:rFonts w:ascii="Times New Roman" w:hAnsi="Times New Roman" w:cs="Times New Roman"/>
          <w:b/>
          <w:bCs/>
          <w:iCs/>
          <w:lang w:val="en-GB"/>
        </w:rPr>
      </w:pPr>
      <w:r w:rsidRPr="00846766">
        <w:rPr>
          <w:rFonts w:ascii="Times New Roman" w:hAnsi="Times New Roman" w:cs="Times New Roman"/>
          <w:b/>
          <w:bCs/>
          <w:iCs/>
          <w:lang w:val="en-GB"/>
        </w:rPr>
        <w:t>LOS:</w:t>
      </w:r>
    </w:p>
    <w:p w14:paraId="5329229E" w14:textId="5872C597" w:rsidR="00846766" w:rsidRDefault="00846766" w:rsidP="00846766">
      <w:pPr>
        <w:pStyle w:val="ListParagraph"/>
        <w:numPr>
          <w:ilvl w:val="0"/>
          <w:numId w:val="18"/>
        </w:numPr>
        <w:jc w:val="both"/>
        <w:rPr>
          <w:rFonts w:ascii="Times New Roman" w:hAnsi="Times New Roman" w:cs="Times New Roman"/>
          <w:iCs/>
          <w:lang w:val="en-GB"/>
        </w:rPr>
      </w:pPr>
      <w:r w:rsidRPr="00846766">
        <w:rPr>
          <w:rFonts w:ascii="Times New Roman" w:hAnsi="Times New Roman" w:cs="Times New Roman"/>
          <w:iCs/>
          <w:lang w:val="en-GB"/>
        </w:rPr>
        <w:t>A V2V/V2P/</w:t>
      </w:r>
      <w:r>
        <w:rPr>
          <w:rFonts w:ascii="Times New Roman" w:hAnsi="Times New Roman" w:cs="Times New Roman"/>
          <w:iCs/>
          <w:lang w:val="en-GB"/>
        </w:rPr>
        <w:t>P2V/</w:t>
      </w:r>
      <w:r w:rsidRPr="00846766">
        <w:rPr>
          <w:rFonts w:ascii="Times New Roman" w:hAnsi="Times New Roman" w:cs="Times New Roman"/>
          <w:iCs/>
          <w:lang w:val="en-GB"/>
        </w:rPr>
        <w:t>P2P link is in LOS state if the two vehicles and/or pedestrians are in the same street and the LOS path is not blocked by vehicles or pedestrians.</w:t>
      </w:r>
    </w:p>
    <w:p w14:paraId="05319A65" w14:textId="77777777" w:rsidR="00846766" w:rsidRPr="00846766" w:rsidRDefault="00846766" w:rsidP="00846766">
      <w:pPr>
        <w:jc w:val="both"/>
        <w:rPr>
          <w:rFonts w:ascii="Times New Roman" w:hAnsi="Times New Roman" w:cs="Times New Roman"/>
          <w:b/>
          <w:bCs/>
          <w:iCs/>
          <w:lang w:val="en-GB"/>
        </w:rPr>
      </w:pPr>
      <w:r w:rsidRPr="00846766">
        <w:rPr>
          <w:rFonts w:ascii="Times New Roman" w:hAnsi="Times New Roman" w:cs="Times New Roman"/>
          <w:b/>
          <w:bCs/>
          <w:iCs/>
          <w:lang w:val="en-GB"/>
        </w:rPr>
        <w:t>NLOS:</w:t>
      </w:r>
    </w:p>
    <w:p w14:paraId="776F7748" w14:textId="5DF2FE98" w:rsidR="00846766" w:rsidRDefault="00846766" w:rsidP="00846766">
      <w:pPr>
        <w:pStyle w:val="ListParagraph"/>
        <w:numPr>
          <w:ilvl w:val="0"/>
          <w:numId w:val="18"/>
        </w:numPr>
        <w:jc w:val="both"/>
        <w:rPr>
          <w:rFonts w:ascii="Times New Roman" w:hAnsi="Times New Roman" w:cs="Times New Roman"/>
          <w:iCs/>
          <w:lang w:val="en-GB"/>
        </w:rPr>
      </w:pPr>
      <w:r w:rsidRPr="00846766">
        <w:rPr>
          <w:rFonts w:ascii="Times New Roman" w:hAnsi="Times New Roman" w:cs="Times New Roman"/>
          <w:iCs/>
          <w:lang w:val="en-GB"/>
        </w:rPr>
        <w:t>LOS path blocked by buildings</w:t>
      </w:r>
    </w:p>
    <w:p w14:paraId="4E1DEA34" w14:textId="4264F8C7" w:rsidR="00846766" w:rsidRPr="00846766" w:rsidRDefault="00846766" w:rsidP="00846766">
      <w:pPr>
        <w:pStyle w:val="ListParagraph"/>
        <w:numPr>
          <w:ilvl w:val="0"/>
          <w:numId w:val="18"/>
        </w:numPr>
        <w:jc w:val="both"/>
        <w:rPr>
          <w:rFonts w:ascii="Times New Roman" w:hAnsi="Times New Roman" w:cs="Times New Roman"/>
          <w:iCs/>
          <w:lang w:val="en-GB"/>
        </w:rPr>
      </w:pPr>
      <w:r w:rsidRPr="00846766">
        <w:rPr>
          <w:rFonts w:ascii="Times New Roman" w:hAnsi="Times New Roman" w:cs="Times New Roman"/>
          <w:iCs/>
          <w:lang w:val="en-GB"/>
        </w:rPr>
        <w:t>A V2V/V2P/</w:t>
      </w:r>
      <w:r>
        <w:rPr>
          <w:rFonts w:ascii="Times New Roman" w:hAnsi="Times New Roman" w:cs="Times New Roman"/>
          <w:iCs/>
          <w:lang w:val="en-GB"/>
        </w:rPr>
        <w:t>P2V/</w:t>
      </w:r>
      <w:r w:rsidRPr="00846766">
        <w:rPr>
          <w:rFonts w:ascii="Times New Roman" w:hAnsi="Times New Roman" w:cs="Times New Roman"/>
          <w:iCs/>
          <w:lang w:val="en-GB"/>
        </w:rPr>
        <w:t>P2P link is in NLOS state if the two vehicles and/or pedestrians are in different streets.</w:t>
      </w:r>
    </w:p>
    <w:p w14:paraId="7E2BBE15" w14:textId="36B909DE" w:rsidR="00637283" w:rsidRPr="00846766" w:rsidRDefault="00846766" w:rsidP="00410B17">
      <w:pPr>
        <w:jc w:val="both"/>
        <w:rPr>
          <w:rFonts w:ascii="Times New Roman" w:hAnsi="Times New Roman" w:cs="Times New Roman"/>
          <w:b/>
          <w:bCs/>
          <w:lang w:val="en-GB"/>
        </w:rPr>
      </w:pPr>
      <w:proofErr w:type="spellStart"/>
      <w:r w:rsidRPr="00846766">
        <w:rPr>
          <w:rFonts w:ascii="Times New Roman" w:hAnsi="Times New Roman" w:cs="Times New Roman"/>
          <w:b/>
          <w:bCs/>
          <w:lang w:val="en-GB"/>
        </w:rPr>
        <w:t>NLOSvp</w:t>
      </w:r>
      <w:proofErr w:type="spellEnd"/>
      <w:r w:rsidRPr="00846766">
        <w:rPr>
          <w:rFonts w:ascii="Times New Roman" w:hAnsi="Times New Roman" w:cs="Times New Roman"/>
          <w:b/>
          <w:bCs/>
          <w:lang w:val="en-GB"/>
        </w:rPr>
        <w:t>:</w:t>
      </w:r>
    </w:p>
    <w:p w14:paraId="76805E90" w14:textId="780D48B9" w:rsidR="00637283" w:rsidRDefault="00846766" w:rsidP="00846766">
      <w:pPr>
        <w:pStyle w:val="ListParagraph"/>
        <w:numPr>
          <w:ilvl w:val="0"/>
          <w:numId w:val="19"/>
        </w:numPr>
        <w:jc w:val="both"/>
        <w:rPr>
          <w:rFonts w:ascii="Times New Roman" w:hAnsi="Times New Roman" w:cs="Times New Roman"/>
          <w:lang w:val="en-GB"/>
        </w:rPr>
      </w:pPr>
      <w:r w:rsidRPr="00846766">
        <w:rPr>
          <w:rFonts w:ascii="Times New Roman" w:hAnsi="Times New Roman" w:cs="Times New Roman"/>
          <w:lang w:val="en-GB"/>
        </w:rPr>
        <w:t>LOS path blocked by vehicles or pedestrians</w:t>
      </w:r>
    </w:p>
    <w:p w14:paraId="30ABEC46" w14:textId="2824AB6F" w:rsidR="00846766" w:rsidRDefault="00846766" w:rsidP="00846766">
      <w:pPr>
        <w:pStyle w:val="ListParagraph"/>
        <w:numPr>
          <w:ilvl w:val="0"/>
          <w:numId w:val="19"/>
        </w:numPr>
        <w:jc w:val="both"/>
        <w:rPr>
          <w:rFonts w:ascii="Times New Roman" w:hAnsi="Times New Roman" w:cs="Times New Roman"/>
          <w:lang w:val="en-GB"/>
        </w:rPr>
      </w:pPr>
      <w:r w:rsidRPr="00846766">
        <w:rPr>
          <w:rFonts w:ascii="Times New Roman" w:hAnsi="Times New Roman" w:cs="Times New Roman"/>
          <w:lang w:val="en-GB"/>
        </w:rPr>
        <w:t>A V2V/V2P/</w:t>
      </w:r>
      <w:r>
        <w:rPr>
          <w:rFonts w:ascii="Times New Roman" w:hAnsi="Times New Roman" w:cs="Times New Roman"/>
          <w:lang w:val="en-GB"/>
        </w:rPr>
        <w:t>P2V/</w:t>
      </w:r>
      <w:r w:rsidRPr="00846766">
        <w:rPr>
          <w:rFonts w:ascii="Times New Roman" w:hAnsi="Times New Roman" w:cs="Times New Roman"/>
          <w:lang w:val="en-GB"/>
        </w:rPr>
        <w:t xml:space="preserve">P2P link is in </w:t>
      </w:r>
      <w:proofErr w:type="spellStart"/>
      <w:r w:rsidRPr="00846766">
        <w:rPr>
          <w:rFonts w:ascii="Times New Roman" w:hAnsi="Times New Roman" w:cs="Times New Roman"/>
          <w:lang w:val="en-GB"/>
        </w:rPr>
        <w:t>NLOSvp</w:t>
      </w:r>
      <w:proofErr w:type="spellEnd"/>
      <w:r w:rsidRPr="00846766">
        <w:rPr>
          <w:rFonts w:ascii="Times New Roman" w:hAnsi="Times New Roman" w:cs="Times New Roman"/>
          <w:lang w:val="en-GB"/>
        </w:rPr>
        <w:t xml:space="preserve"> state if the two vehicles and/or pedestrians are in the same street and the LOS path is blocked by vehicles or pedestrians.</w:t>
      </w:r>
    </w:p>
    <w:p w14:paraId="3A6BB95F" w14:textId="77777777" w:rsidR="001159BF" w:rsidRDefault="001159BF" w:rsidP="005071AF">
      <w:pPr>
        <w:jc w:val="both"/>
        <w:rPr>
          <w:rFonts w:ascii="Times New Roman" w:hAnsi="Times New Roman" w:cs="Times New Roman"/>
          <w:lang w:val="en-GB"/>
        </w:rPr>
      </w:pPr>
    </w:p>
    <w:p w14:paraId="21D18F7A" w14:textId="402DDC5D" w:rsidR="006D57C9" w:rsidRPr="005071AF" w:rsidRDefault="006D57C9" w:rsidP="005071AF">
      <w:pPr>
        <w:jc w:val="both"/>
        <w:rPr>
          <w:rFonts w:ascii="Times New Roman" w:hAnsi="Times New Roman" w:cs="Times New Roman"/>
          <w:lang w:val="en-GB"/>
        </w:rPr>
      </w:pPr>
      <w:r>
        <w:rPr>
          <w:rFonts w:ascii="Times New Roman" w:hAnsi="Times New Roman" w:cs="Times New Roman"/>
          <w:lang w:val="en-GB"/>
        </w:rPr>
        <w:t xml:space="preserve">As mentioned, the link state probability used for links in the same street should remain as given in </w:t>
      </w:r>
      <w:r>
        <w:rPr>
          <w:rFonts w:ascii="Times New Roman" w:hAnsi="Times New Roman" w:cs="Times New Roman"/>
          <w:lang w:val="en-GB"/>
        </w:rPr>
        <w:fldChar w:fldCharType="begin"/>
      </w:r>
      <w:r>
        <w:rPr>
          <w:rFonts w:ascii="Times New Roman" w:hAnsi="Times New Roman" w:cs="Times New Roman"/>
          <w:lang w:val="en-GB"/>
        </w:rPr>
        <w:instrText xml:space="preserve"> REF _Ref45272592 \n \h </w:instrText>
      </w:r>
      <w:r>
        <w:rPr>
          <w:rFonts w:ascii="Times New Roman" w:hAnsi="Times New Roman" w:cs="Times New Roman"/>
          <w:lang w:val="en-GB"/>
        </w:rPr>
      </w:r>
      <w:r>
        <w:rPr>
          <w:rFonts w:ascii="Times New Roman" w:hAnsi="Times New Roman" w:cs="Times New Roman"/>
          <w:lang w:val="en-GB"/>
        </w:rPr>
        <w:fldChar w:fldCharType="separate"/>
      </w:r>
      <w:r w:rsidR="00DA4AF1">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 xml:space="preserve">, with a minor update based on the updated link definitions from above.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592"/>
      </w:tblGrid>
      <w:tr w:rsidR="00846766" w:rsidRPr="003B408B" w14:paraId="0F68195A" w14:textId="77777777" w:rsidTr="0057744E">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4E23E" w14:textId="2ABF1864" w:rsidR="00846766" w:rsidRPr="003B408B" w:rsidRDefault="00846766" w:rsidP="0057744E">
            <w:pPr>
              <w:pStyle w:val="TAH"/>
            </w:pPr>
            <w:r>
              <w:rPr>
                <w:rFonts w:hint="eastAsia"/>
              </w:rPr>
              <w:t>Urban</w:t>
            </w:r>
            <w:r w:rsidR="00675FB3">
              <w:t xml:space="preserve"> Deployment</w:t>
            </w:r>
          </w:p>
        </w:tc>
      </w:tr>
      <w:tr w:rsidR="00846766" w:rsidRPr="00E254B3" w14:paraId="7953573F" w14:textId="77777777" w:rsidTr="0057744E">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7A14759" w14:textId="77777777" w:rsidR="00846766" w:rsidRPr="00986143" w:rsidRDefault="00846766" w:rsidP="0057744E">
            <w:pPr>
              <w:pStyle w:val="TAL"/>
            </w:pPr>
            <w:r>
              <w:rPr>
                <w:rFonts w:hint="eastAsia"/>
              </w:rPr>
              <w:t>LOS</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13AD6E7" w14:textId="77777777" w:rsidR="00846766" w:rsidRPr="00E254B3" w:rsidRDefault="00846766" w:rsidP="0057744E">
            <w:pPr>
              <w:pStyle w:val="TAL"/>
              <w:rPr>
                <w:rFonts w:eastAsia="MS Mincho"/>
                <w:lang w:eastAsia="en-GB"/>
              </w:rPr>
            </w:pPr>
            <m:oMathPara>
              <m:oMathParaPr>
                <m:jc m:val="left"/>
              </m:oMathParaPr>
              <m:oMath>
                <m:r>
                  <m:rPr>
                    <m:sty m:val="p"/>
                  </m:rPr>
                  <w:rPr>
                    <w:rFonts w:ascii="Cambria Math" w:eastAsia="MS Mincho" w:hAnsi="Cambria Math"/>
                    <w:lang w:eastAsia="en-GB"/>
                  </w:rPr>
                  <m:t>P</m:t>
                </m:r>
                <m:d>
                  <m:dPr>
                    <m:ctrlPr>
                      <w:rPr>
                        <w:rFonts w:ascii="Cambria Math" w:eastAsia="MS Mincho" w:hAnsi="Cambria Math"/>
                        <w:lang w:eastAsia="en-GB"/>
                      </w:rPr>
                    </m:ctrlPr>
                  </m:dPr>
                  <m:e>
                    <m:r>
                      <m:rPr>
                        <m:sty m:val="p"/>
                      </m:rPr>
                      <w:rPr>
                        <w:rFonts w:ascii="Cambria Math" w:eastAsia="MS Mincho" w:hAnsi="Cambria Math"/>
                        <w:lang w:eastAsia="en-GB"/>
                      </w:rPr>
                      <m:t>LOS</m:t>
                    </m:r>
                  </m:e>
                </m:d>
                <m:r>
                  <m:rPr>
                    <m:sty m:val="p"/>
                  </m:rPr>
                  <w:rPr>
                    <w:rFonts w:ascii="Cambria Math" w:eastAsia="MS Mincho" w:hAnsi="Cambria Math"/>
                    <w:lang w:eastAsia="en-GB"/>
                  </w:rPr>
                  <m:t>=min</m:t>
                </m:r>
                <m:d>
                  <m:dPr>
                    <m:begChr m:val="{"/>
                    <m:endChr m:val="}"/>
                    <m:ctrlPr>
                      <w:rPr>
                        <w:rFonts w:ascii="Cambria Math" w:eastAsia="MS Mincho" w:hAnsi="Cambria Math"/>
                        <w:lang w:eastAsia="en-GB"/>
                      </w:rPr>
                    </m:ctrlPr>
                  </m:dPr>
                  <m:e>
                    <m:r>
                      <w:rPr>
                        <w:rFonts w:ascii="Cambria Math" w:eastAsia="MS Mincho" w:hAnsi="Cambria Math"/>
                        <w:lang w:eastAsia="en-GB"/>
                      </w:rPr>
                      <m:t>1, 1.05*</m:t>
                    </m:r>
                    <m:r>
                      <m:rPr>
                        <m:sty m:val="p"/>
                      </m:rPr>
                      <w:rPr>
                        <w:rFonts w:ascii="Cambria Math" w:eastAsia="MS Mincho" w:hAnsi="Cambria Math"/>
                        <w:lang w:eastAsia="en-GB"/>
                      </w:rPr>
                      <m:t>exp⁡</m:t>
                    </m:r>
                    <m:r>
                      <w:rPr>
                        <w:rFonts w:ascii="Cambria Math" w:eastAsia="MS Mincho" w:hAnsi="Cambria Math"/>
                        <w:lang w:eastAsia="en-GB"/>
                      </w:rPr>
                      <m:t>(-0.0114*d)</m:t>
                    </m:r>
                  </m:e>
                </m:d>
              </m:oMath>
            </m:oMathPara>
          </w:p>
        </w:tc>
      </w:tr>
      <w:tr w:rsidR="00846766" w:rsidRPr="005717F8" w14:paraId="3C8296AE" w14:textId="77777777" w:rsidTr="0057744E">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D470B7E" w14:textId="4A40EFC6" w:rsidR="00846766" w:rsidRPr="00986143" w:rsidRDefault="00846766" w:rsidP="0057744E">
            <w:pPr>
              <w:pStyle w:val="TAL"/>
            </w:pPr>
            <w:proofErr w:type="spellStart"/>
            <w:r>
              <w:rPr>
                <w:rFonts w:hint="eastAsia"/>
              </w:rPr>
              <w:t>NLOSv</w:t>
            </w:r>
            <w:r>
              <w:t>p</w:t>
            </w:r>
            <w:proofErr w:type="spellEnd"/>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990A122" w14:textId="383B4AAF" w:rsidR="00846766" w:rsidRPr="005717F8" w:rsidRDefault="00846766" w:rsidP="0057744E">
            <w:pPr>
              <w:pStyle w:val="TAL"/>
              <w:rPr>
                <w:rFonts w:eastAsia="MS Mincho"/>
                <w:lang w:eastAsia="en-GB"/>
              </w:rPr>
            </w:pPr>
            <m:oMathPara>
              <m:oMathParaPr>
                <m:jc m:val="left"/>
              </m:oMathParaPr>
              <m:oMath>
                <m:r>
                  <m:rPr>
                    <m:sty m:val="p"/>
                  </m:rPr>
                  <w:rPr>
                    <w:rFonts w:ascii="Cambria Math" w:hAnsi="Cambria Math"/>
                  </w:rPr>
                  <m:t>P</m:t>
                </m:r>
                <m:d>
                  <m:dPr>
                    <m:ctrlPr>
                      <w:rPr>
                        <w:rFonts w:ascii="Cambria Math" w:hAnsi="Cambria Math"/>
                      </w:rPr>
                    </m:ctrlPr>
                  </m:dPr>
                  <m:e>
                    <m:r>
                      <m:rPr>
                        <m:sty m:val="p"/>
                      </m:rPr>
                      <w:rPr>
                        <w:rFonts w:ascii="Cambria Math" w:hAnsi="Cambria Math"/>
                      </w:rPr>
                      <m:t>NLOSvp</m:t>
                    </m:r>
                  </m:e>
                </m:d>
                <m:r>
                  <m:rPr>
                    <m:sty m:val="p"/>
                  </m:rPr>
                  <w:rPr>
                    <w:rFonts w:ascii="Cambria Math" w:hAnsi="Cambria Math"/>
                  </w:rPr>
                  <m:t>=1-P(LOS)</m:t>
                </m:r>
              </m:oMath>
            </m:oMathPara>
          </w:p>
        </w:tc>
      </w:tr>
    </w:tbl>
    <w:p w14:paraId="5B4CC1EB" w14:textId="77777777" w:rsidR="00A02ABA" w:rsidRDefault="00A02ABA" w:rsidP="00637283">
      <w:pPr>
        <w:jc w:val="both"/>
        <w:rPr>
          <w:rFonts w:ascii="Times New Roman" w:hAnsi="Times New Roman" w:cs="Times New Roman"/>
          <w:b/>
          <w:bCs/>
          <w:u w:val="single"/>
          <w:lang w:val="en-GB"/>
        </w:rPr>
      </w:pPr>
    </w:p>
    <w:p w14:paraId="1AAE079F" w14:textId="0082DF47" w:rsidR="00A420F8" w:rsidRDefault="00A420F8" w:rsidP="00637283">
      <w:pPr>
        <w:jc w:val="both"/>
        <w:rPr>
          <w:rFonts w:ascii="Times New Roman" w:hAnsi="Times New Roman" w:cs="Times New Roman"/>
          <w:b/>
          <w:bCs/>
          <w:u w:val="single"/>
          <w:lang w:val="en-GB"/>
        </w:rPr>
      </w:pPr>
      <w:r>
        <w:rPr>
          <w:rFonts w:ascii="Times New Roman" w:hAnsi="Times New Roman" w:cs="Times New Roman"/>
          <w:b/>
          <w:bCs/>
          <w:u w:val="single"/>
          <w:lang w:val="en-GB"/>
        </w:rPr>
        <w:t>Blockage Modelling:</w:t>
      </w:r>
    </w:p>
    <w:p w14:paraId="2A69A68A" w14:textId="689DF809" w:rsidR="0057483E" w:rsidRDefault="006D57C9" w:rsidP="00637283">
      <w:pPr>
        <w:jc w:val="both"/>
        <w:rPr>
          <w:rFonts w:ascii="Times New Roman" w:hAnsi="Times New Roman" w:cs="Times New Roman"/>
          <w:lang w:val="en-GB"/>
        </w:rPr>
      </w:pPr>
      <w:r>
        <w:rPr>
          <w:rFonts w:ascii="Times New Roman" w:hAnsi="Times New Roman" w:cs="Times New Roman"/>
          <w:lang w:val="en-GB"/>
        </w:rPr>
        <w:t xml:space="preserve">Currently, for links in </w:t>
      </w:r>
      <w:proofErr w:type="spellStart"/>
      <w:r>
        <w:rPr>
          <w:rFonts w:ascii="Times New Roman" w:hAnsi="Times New Roman" w:cs="Times New Roman"/>
          <w:lang w:val="en-GB"/>
        </w:rPr>
        <w:t>NLOSv</w:t>
      </w:r>
      <w:proofErr w:type="spellEnd"/>
      <w:r>
        <w:rPr>
          <w:rFonts w:ascii="Times New Roman" w:hAnsi="Times New Roman" w:cs="Times New Roman"/>
          <w:lang w:val="en-GB"/>
        </w:rPr>
        <w:t xml:space="preserve"> an additional loss due to blockage is added.</w:t>
      </w:r>
      <w:r w:rsidR="0057483E">
        <w:rPr>
          <w:rFonts w:ascii="Times New Roman" w:hAnsi="Times New Roman" w:cs="Times New Roman"/>
          <w:lang w:val="en-GB"/>
        </w:rPr>
        <w:t xml:space="preserve">  The min Tx-Rx height-based blockage given in [2] is only modelled for V2V links without considering pedestrians.  With the change in link state from </w:t>
      </w:r>
      <w:proofErr w:type="spellStart"/>
      <w:r w:rsidR="0057483E">
        <w:rPr>
          <w:rFonts w:ascii="Times New Roman" w:hAnsi="Times New Roman" w:cs="Times New Roman"/>
          <w:lang w:val="en-GB"/>
        </w:rPr>
        <w:t>NLOSv</w:t>
      </w:r>
      <w:proofErr w:type="spellEnd"/>
      <w:r w:rsidR="0057483E">
        <w:rPr>
          <w:rFonts w:ascii="Times New Roman" w:hAnsi="Times New Roman" w:cs="Times New Roman"/>
          <w:lang w:val="en-GB"/>
        </w:rPr>
        <w:t xml:space="preserve"> to </w:t>
      </w:r>
      <w:proofErr w:type="spellStart"/>
      <w:r w:rsidR="0057483E">
        <w:rPr>
          <w:rFonts w:ascii="Times New Roman" w:hAnsi="Times New Roman" w:cs="Times New Roman"/>
          <w:lang w:val="en-GB"/>
        </w:rPr>
        <w:t>NLOSvp</w:t>
      </w:r>
      <w:proofErr w:type="spellEnd"/>
      <w:r w:rsidR="0057483E">
        <w:rPr>
          <w:rFonts w:ascii="Times New Roman" w:hAnsi="Times New Roman" w:cs="Times New Roman"/>
          <w:lang w:val="en-GB"/>
        </w:rPr>
        <w:t xml:space="preserve"> suggested in </w:t>
      </w:r>
      <w:r w:rsidR="0057483E" w:rsidRPr="005071AF">
        <w:rPr>
          <w:rFonts w:ascii="Times New Roman" w:hAnsi="Times New Roman" w:cs="Times New Roman"/>
          <w:i/>
          <w:iCs/>
          <w:lang w:val="en-GB"/>
        </w:rPr>
        <w:t>Proposal 2</w:t>
      </w:r>
      <w:r w:rsidR="0057483E">
        <w:rPr>
          <w:rFonts w:ascii="Times New Roman" w:hAnsi="Times New Roman" w:cs="Times New Roman"/>
          <w:lang w:val="en-GB"/>
        </w:rPr>
        <w:t xml:space="preserve"> we further propose an update to the blockage modelling</w:t>
      </w:r>
      <w:r w:rsidR="00DE59EA">
        <w:rPr>
          <w:rFonts w:ascii="Times New Roman" w:hAnsi="Times New Roman" w:cs="Times New Roman"/>
          <w:lang w:val="en-GB"/>
        </w:rPr>
        <w:t xml:space="preserve"> as follows:</w:t>
      </w:r>
      <w:r w:rsidR="0057483E">
        <w:rPr>
          <w:rFonts w:ascii="Times New Roman" w:hAnsi="Times New Roman" w:cs="Times New Roman"/>
          <w:lang w:val="en-GB"/>
        </w:rPr>
        <w:t xml:space="preserve">  </w:t>
      </w:r>
    </w:p>
    <w:p w14:paraId="785E4D70" w14:textId="77777777" w:rsidR="00A02ABA" w:rsidRDefault="00A02ABA" w:rsidP="00637283">
      <w:pPr>
        <w:jc w:val="both"/>
        <w:rPr>
          <w:rFonts w:ascii="Times New Roman" w:hAnsi="Times New Roman" w:cs="Times New Roman"/>
          <w:lang w:val="en-GB"/>
        </w:rPr>
      </w:pPr>
    </w:p>
    <w:p w14:paraId="00F10467" w14:textId="0CC0393F" w:rsidR="0086325C" w:rsidRDefault="0086325C" w:rsidP="0086325C">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Pr>
          <w:rFonts w:ascii="Times New Roman" w:hAnsi="Times New Roman" w:cs="Times New Roman"/>
          <w:b/>
          <w:i/>
          <w:u w:val="single"/>
          <w:lang w:val="en-GB"/>
        </w:rPr>
        <w:t>3</w:t>
      </w:r>
      <w:r w:rsidRPr="00DD0615">
        <w:rPr>
          <w:rFonts w:ascii="Times New Roman" w:hAnsi="Times New Roman" w:cs="Times New Roman"/>
          <w:i/>
          <w:lang w:val="en-GB"/>
        </w:rPr>
        <w:t>:</w:t>
      </w:r>
      <w:r>
        <w:rPr>
          <w:rFonts w:ascii="Times New Roman" w:hAnsi="Times New Roman" w:cs="Times New Roman"/>
          <w:i/>
          <w:lang w:val="en-GB"/>
        </w:rPr>
        <w:t xml:space="preserve"> For V2X scenarios involving V2V, V2P, P2V and P2P links, the min Tx-Rx height-based blockage model given in </w:t>
      </w:r>
      <w:r>
        <w:rPr>
          <w:rFonts w:ascii="Times New Roman" w:hAnsi="Times New Roman" w:cs="Times New Roman"/>
          <w:i/>
          <w:lang w:val="en-GB"/>
        </w:rPr>
        <w:fldChar w:fldCharType="begin"/>
      </w:r>
      <w:r>
        <w:rPr>
          <w:rFonts w:ascii="Times New Roman" w:hAnsi="Times New Roman" w:cs="Times New Roman"/>
          <w:i/>
          <w:lang w:val="en-GB"/>
        </w:rPr>
        <w:instrText xml:space="preserve"> REF _Ref45272592 \n \h </w:instrText>
      </w:r>
      <w:r>
        <w:rPr>
          <w:rFonts w:ascii="Times New Roman" w:hAnsi="Times New Roman" w:cs="Times New Roman"/>
          <w:i/>
          <w:lang w:val="en-GB"/>
        </w:rPr>
      </w:r>
      <w:r>
        <w:rPr>
          <w:rFonts w:ascii="Times New Roman" w:hAnsi="Times New Roman" w:cs="Times New Roman"/>
          <w:i/>
          <w:lang w:val="en-GB"/>
        </w:rPr>
        <w:fldChar w:fldCharType="separate"/>
      </w:r>
      <w:r w:rsidR="00DA4AF1">
        <w:rPr>
          <w:rFonts w:ascii="Times New Roman" w:hAnsi="Times New Roman" w:cs="Times New Roman"/>
          <w:i/>
          <w:lang w:val="en-GB"/>
        </w:rPr>
        <w:t>[2]</w:t>
      </w:r>
      <w:r>
        <w:rPr>
          <w:rFonts w:ascii="Times New Roman" w:hAnsi="Times New Roman" w:cs="Times New Roman"/>
          <w:i/>
          <w:lang w:val="en-GB"/>
        </w:rPr>
        <w:fldChar w:fldCharType="end"/>
      </w:r>
      <w:r>
        <w:rPr>
          <w:rFonts w:ascii="Times New Roman" w:hAnsi="Times New Roman" w:cs="Times New Roman"/>
          <w:i/>
          <w:lang w:val="en-GB"/>
        </w:rPr>
        <w:t xml:space="preserve"> shall be updated to consider pedestrians as blockers also.  Additionally, higher priority should be given to vehicles over pedestrians for selecting blocker type. </w:t>
      </w:r>
    </w:p>
    <w:p w14:paraId="0A5B6278" w14:textId="77777777" w:rsidR="006A6361" w:rsidRDefault="006A6361" w:rsidP="00637283">
      <w:pPr>
        <w:jc w:val="both"/>
        <w:rPr>
          <w:rFonts w:ascii="Times New Roman" w:hAnsi="Times New Roman" w:cs="Times New Roman"/>
          <w:i/>
          <w:lang w:val="en-GB"/>
        </w:rPr>
      </w:pPr>
    </w:p>
    <w:p w14:paraId="7DE4071D" w14:textId="72A6D419" w:rsidR="00BA0462" w:rsidRDefault="00846F89" w:rsidP="00637283">
      <w:pPr>
        <w:jc w:val="both"/>
        <w:rPr>
          <w:rFonts w:ascii="Times New Roman" w:hAnsi="Times New Roman" w:cs="Times New Roman"/>
          <w:iCs/>
          <w:lang w:val="en-GB"/>
        </w:rPr>
      </w:pPr>
      <w:r>
        <w:rPr>
          <w:rFonts w:ascii="Times New Roman" w:hAnsi="Times New Roman" w:cs="Times New Roman"/>
          <w:iCs/>
          <w:lang w:val="en-GB"/>
        </w:rPr>
        <w:t>The selection of blocker height for modelling blockages</w:t>
      </w:r>
      <w:r w:rsidR="00BA0462">
        <w:rPr>
          <w:rFonts w:ascii="Times New Roman" w:hAnsi="Times New Roman" w:cs="Times New Roman"/>
          <w:iCs/>
          <w:lang w:val="en-GB"/>
        </w:rPr>
        <w:t xml:space="preserve"> given</w:t>
      </w:r>
      <w:r>
        <w:rPr>
          <w:rFonts w:ascii="Times New Roman" w:hAnsi="Times New Roman" w:cs="Times New Roman"/>
          <w:iCs/>
          <w:lang w:val="en-GB"/>
        </w:rPr>
        <w:t xml:space="preserve"> in [2] only considers </w:t>
      </w:r>
      <w:r w:rsidR="00BA0462">
        <w:rPr>
          <w:rFonts w:ascii="Times New Roman" w:hAnsi="Times New Roman" w:cs="Times New Roman"/>
          <w:iCs/>
          <w:lang w:val="en-GB"/>
        </w:rPr>
        <w:t>different vehicle types without considering pedestrians. Links in V2X can be blocked by either vehicles or pedestrians. Considering the volume of vehicles and pedestrians, there’s high</w:t>
      </w:r>
      <w:r w:rsidR="006A6361">
        <w:rPr>
          <w:rFonts w:ascii="Times New Roman" w:hAnsi="Times New Roman" w:cs="Times New Roman"/>
          <w:iCs/>
          <w:lang w:val="en-GB"/>
        </w:rPr>
        <w:t>er</w:t>
      </w:r>
      <w:r w:rsidR="00BA0462">
        <w:rPr>
          <w:rFonts w:ascii="Times New Roman" w:hAnsi="Times New Roman" w:cs="Times New Roman"/>
          <w:iCs/>
          <w:lang w:val="en-GB"/>
        </w:rPr>
        <w:t xml:space="preserve"> chance of links being blocked by vehicles than pedestrians. Hence, while selecting blocker height additional weightage </w:t>
      </w:r>
      <w:r w:rsidR="002E5516">
        <w:rPr>
          <w:rFonts w:ascii="Times New Roman" w:hAnsi="Times New Roman" w:cs="Times New Roman"/>
          <w:iCs/>
          <w:lang w:val="en-GB"/>
        </w:rPr>
        <w:t xml:space="preserve">should be </w:t>
      </w:r>
      <w:r w:rsidR="00BA0462">
        <w:rPr>
          <w:rFonts w:ascii="Times New Roman" w:hAnsi="Times New Roman" w:cs="Times New Roman"/>
          <w:iCs/>
          <w:lang w:val="en-GB"/>
        </w:rPr>
        <w:t xml:space="preserve">given to </w:t>
      </w:r>
      <w:r w:rsidR="00F56616">
        <w:rPr>
          <w:rFonts w:ascii="Times New Roman" w:hAnsi="Times New Roman" w:cs="Times New Roman"/>
          <w:iCs/>
          <w:lang w:val="en-GB"/>
        </w:rPr>
        <w:t xml:space="preserve">the </w:t>
      </w:r>
      <w:r w:rsidR="00BA0462">
        <w:rPr>
          <w:rFonts w:ascii="Times New Roman" w:hAnsi="Times New Roman" w:cs="Times New Roman"/>
          <w:iCs/>
          <w:lang w:val="en-GB"/>
        </w:rPr>
        <w:t xml:space="preserve">vehicles </w:t>
      </w:r>
      <w:r w:rsidR="00A02ABA">
        <w:rPr>
          <w:rFonts w:ascii="Times New Roman" w:hAnsi="Times New Roman" w:cs="Times New Roman"/>
          <w:iCs/>
          <w:lang w:val="en-GB"/>
        </w:rPr>
        <w:t xml:space="preserve">over </w:t>
      </w:r>
      <w:r w:rsidR="00F56616">
        <w:rPr>
          <w:rFonts w:ascii="Times New Roman" w:hAnsi="Times New Roman" w:cs="Times New Roman"/>
          <w:iCs/>
          <w:lang w:val="en-GB"/>
        </w:rPr>
        <w:t xml:space="preserve">pedestrians </w:t>
      </w:r>
      <w:r w:rsidR="00BA0462">
        <w:rPr>
          <w:rFonts w:ascii="Times New Roman" w:hAnsi="Times New Roman" w:cs="Times New Roman"/>
          <w:iCs/>
          <w:lang w:val="en-GB"/>
        </w:rPr>
        <w:t xml:space="preserve">due to higher vehicular volume. </w:t>
      </w:r>
      <w:r w:rsidR="000D0F18">
        <w:rPr>
          <w:rFonts w:ascii="Times New Roman" w:hAnsi="Times New Roman" w:cs="Times New Roman"/>
          <w:iCs/>
          <w:lang w:val="en-GB"/>
        </w:rPr>
        <w:t>Simulations involving just P2P links only</w:t>
      </w:r>
      <w:r w:rsidR="0066792F">
        <w:rPr>
          <w:rFonts w:ascii="Times New Roman" w:hAnsi="Times New Roman" w:cs="Times New Roman"/>
          <w:iCs/>
          <w:lang w:val="en-GB"/>
        </w:rPr>
        <w:t xml:space="preserve"> consist of</w:t>
      </w:r>
      <w:r w:rsidR="000D0F18">
        <w:rPr>
          <w:rFonts w:ascii="Times New Roman" w:hAnsi="Times New Roman" w:cs="Times New Roman"/>
          <w:iCs/>
          <w:lang w:val="en-GB"/>
        </w:rPr>
        <w:t xml:space="preserve"> same height blockages.</w:t>
      </w:r>
      <w:r w:rsidR="00A02ABA">
        <w:rPr>
          <w:rFonts w:ascii="Times New Roman" w:hAnsi="Times New Roman" w:cs="Times New Roman"/>
          <w:iCs/>
          <w:lang w:val="en-GB"/>
        </w:rPr>
        <w:t xml:space="preserve">  As such the additional blockage loss given in </w:t>
      </w:r>
      <w:r w:rsidR="00A02ABA">
        <w:rPr>
          <w:rFonts w:ascii="Times New Roman" w:hAnsi="Times New Roman" w:cs="Times New Roman"/>
          <w:iCs/>
          <w:lang w:val="en-GB"/>
        </w:rPr>
        <w:fldChar w:fldCharType="begin"/>
      </w:r>
      <w:r w:rsidR="00A02ABA">
        <w:rPr>
          <w:rFonts w:ascii="Times New Roman" w:hAnsi="Times New Roman" w:cs="Times New Roman"/>
          <w:iCs/>
          <w:lang w:val="en-GB"/>
        </w:rPr>
        <w:instrText xml:space="preserve"> REF _Ref45272592 \n \h </w:instrText>
      </w:r>
      <w:r w:rsidR="00A02ABA">
        <w:rPr>
          <w:rFonts w:ascii="Times New Roman" w:hAnsi="Times New Roman" w:cs="Times New Roman"/>
          <w:iCs/>
          <w:lang w:val="en-GB"/>
        </w:rPr>
      </w:r>
      <w:r w:rsidR="00A02ABA">
        <w:rPr>
          <w:rFonts w:ascii="Times New Roman" w:hAnsi="Times New Roman" w:cs="Times New Roman"/>
          <w:iCs/>
          <w:lang w:val="en-GB"/>
        </w:rPr>
        <w:fldChar w:fldCharType="separate"/>
      </w:r>
      <w:r w:rsidR="00DA4AF1">
        <w:rPr>
          <w:rFonts w:ascii="Times New Roman" w:hAnsi="Times New Roman" w:cs="Times New Roman"/>
          <w:iCs/>
          <w:lang w:val="en-GB"/>
        </w:rPr>
        <w:t>[2]</w:t>
      </w:r>
      <w:r w:rsidR="00A02ABA">
        <w:rPr>
          <w:rFonts w:ascii="Times New Roman" w:hAnsi="Times New Roman" w:cs="Times New Roman"/>
          <w:iCs/>
          <w:lang w:val="en-GB"/>
        </w:rPr>
        <w:fldChar w:fldCharType="end"/>
      </w:r>
      <w:r w:rsidR="00A02ABA">
        <w:rPr>
          <w:rFonts w:ascii="Times New Roman" w:hAnsi="Times New Roman" w:cs="Times New Roman"/>
          <w:iCs/>
          <w:lang w:val="en-GB"/>
        </w:rPr>
        <w:t xml:space="preserve"> Section 6.2.1 should be updated for the pedestrian-based links as follows</w:t>
      </w:r>
      <w:r w:rsidR="00376A26">
        <w:rPr>
          <w:rFonts w:ascii="Times New Roman" w:hAnsi="Times New Roman" w:cs="Times New Roman"/>
          <w:iCs/>
          <w:lang w:val="en-GB"/>
        </w:rPr>
        <w:t>:</w:t>
      </w:r>
    </w:p>
    <w:p w14:paraId="1B6DFCD8" w14:textId="16F3D5B8" w:rsidR="00BA0462" w:rsidRDefault="00BA0462" w:rsidP="00DA4AF1">
      <w:pPr>
        <w:pStyle w:val="ListParagraph"/>
        <w:numPr>
          <w:ilvl w:val="0"/>
          <w:numId w:val="20"/>
        </w:numPr>
        <w:jc w:val="both"/>
        <w:rPr>
          <w:rFonts w:ascii="Times New Roman" w:hAnsi="Times New Roman" w:cs="Times New Roman"/>
          <w:iCs/>
          <w:lang w:val="en-GB"/>
        </w:rPr>
      </w:pPr>
      <w:r w:rsidRPr="00BA0462">
        <w:rPr>
          <w:rFonts w:ascii="Times New Roman" w:hAnsi="Times New Roman" w:cs="Times New Roman"/>
          <w:iCs/>
          <w:lang w:val="en-GB"/>
        </w:rPr>
        <w:t>The blocker height is the vehicle or pedestrian height selected randomly out of the three vehicle types and pedestrians according to the simulated scenario but giving high priority to vehicles.</w:t>
      </w:r>
    </w:p>
    <w:p w14:paraId="235AB81B" w14:textId="77777777" w:rsidR="00A02ABA" w:rsidRPr="00BA0462" w:rsidRDefault="00A02ABA" w:rsidP="005071AF">
      <w:pPr>
        <w:pStyle w:val="ListParagraph"/>
        <w:jc w:val="both"/>
        <w:rPr>
          <w:rFonts w:ascii="Times New Roman" w:hAnsi="Times New Roman" w:cs="Times New Roman"/>
          <w:iCs/>
          <w:lang w:val="en-GB"/>
        </w:rPr>
      </w:pPr>
    </w:p>
    <w:p w14:paraId="6589A343" w14:textId="6A55A97D" w:rsidR="00BA0462" w:rsidRDefault="00BA0462" w:rsidP="00DA4AF1">
      <w:pPr>
        <w:pStyle w:val="ListParagraph"/>
        <w:numPr>
          <w:ilvl w:val="0"/>
          <w:numId w:val="20"/>
        </w:numPr>
        <w:jc w:val="both"/>
        <w:rPr>
          <w:rFonts w:ascii="Times New Roman" w:hAnsi="Times New Roman" w:cs="Times New Roman"/>
          <w:iCs/>
          <w:lang w:val="en-GB"/>
        </w:rPr>
      </w:pPr>
      <w:r w:rsidRPr="00BA0462">
        <w:rPr>
          <w:rFonts w:ascii="Times New Roman" w:hAnsi="Times New Roman" w:cs="Times New Roman"/>
          <w:iCs/>
          <w:lang w:val="en-GB"/>
        </w:rPr>
        <w:t>The additional blockage loss is max {0 dB, a log-normal random variable}.</w:t>
      </w:r>
    </w:p>
    <w:p w14:paraId="7D06BD9E" w14:textId="77777777" w:rsidR="00A02ABA" w:rsidRPr="005071AF" w:rsidRDefault="00A02ABA" w:rsidP="005071AF">
      <w:pPr>
        <w:pStyle w:val="ListParagraph"/>
        <w:rPr>
          <w:rFonts w:ascii="Times New Roman" w:hAnsi="Times New Roman" w:cs="Times New Roman"/>
          <w:iCs/>
          <w:lang w:val="en-GB"/>
        </w:rPr>
      </w:pPr>
    </w:p>
    <w:p w14:paraId="6C493567" w14:textId="77777777" w:rsidR="00BA0462" w:rsidRPr="00BA0462" w:rsidRDefault="00BA0462" w:rsidP="005071AF">
      <w:pPr>
        <w:pStyle w:val="ListParagraph"/>
        <w:numPr>
          <w:ilvl w:val="0"/>
          <w:numId w:val="20"/>
        </w:numPr>
        <w:jc w:val="both"/>
        <w:rPr>
          <w:rFonts w:ascii="Times New Roman" w:hAnsi="Times New Roman" w:cs="Times New Roman"/>
          <w:iCs/>
          <w:lang w:val="en-GB"/>
        </w:rPr>
      </w:pPr>
      <w:r w:rsidRPr="00BA0462">
        <w:rPr>
          <w:rFonts w:ascii="Times New Roman" w:hAnsi="Times New Roman" w:cs="Times New Roman"/>
          <w:iCs/>
          <w:lang w:val="en-GB"/>
        </w:rPr>
        <w:t>Case 1: Minimum antenna height value of TX and RX &gt; Blocker height</w:t>
      </w:r>
    </w:p>
    <w:p w14:paraId="4F92981E" w14:textId="47588C49" w:rsidR="00BA0462" w:rsidRDefault="00BA0462" w:rsidP="00DA4AF1">
      <w:pPr>
        <w:pStyle w:val="ListParagraph"/>
        <w:numPr>
          <w:ilvl w:val="1"/>
          <w:numId w:val="20"/>
        </w:numPr>
        <w:jc w:val="both"/>
        <w:rPr>
          <w:rFonts w:ascii="Times New Roman" w:hAnsi="Times New Roman" w:cs="Times New Roman"/>
          <w:iCs/>
          <w:lang w:val="en-GB"/>
        </w:rPr>
      </w:pPr>
      <w:r w:rsidRPr="00BA0462">
        <w:rPr>
          <w:rFonts w:ascii="Times New Roman" w:hAnsi="Times New Roman" w:cs="Times New Roman"/>
          <w:iCs/>
          <w:lang w:val="en-GB"/>
        </w:rPr>
        <w:lastRenderedPageBreak/>
        <w:t>No additional blockage loss</w:t>
      </w:r>
    </w:p>
    <w:p w14:paraId="2B0A9BCC" w14:textId="77777777" w:rsidR="00A02ABA" w:rsidRPr="00BA0462" w:rsidRDefault="00A02ABA" w:rsidP="005071AF">
      <w:pPr>
        <w:pStyle w:val="ListParagraph"/>
        <w:ind w:left="1440"/>
        <w:jc w:val="both"/>
        <w:rPr>
          <w:rFonts w:ascii="Times New Roman" w:hAnsi="Times New Roman" w:cs="Times New Roman"/>
          <w:iCs/>
          <w:lang w:val="en-GB"/>
        </w:rPr>
      </w:pPr>
    </w:p>
    <w:p w14:paraId="45E29FB9" w14:textId="132E06CF" w:rsidR="00BA0462" w:rsidRPr="00BA0462" w:rsidRDefault="00BA0462" w:rsidP="005071AF">
      <w:pPr>
        <w:pStyle w:val="ListParagraph"/>
        <w:numPr>
          <w:ilvl w:val="0"/>
          <w:numId w:val="20"/>
        </w:numPr>
        <w:jc w:val="both"/>
        <w:rPr>
          <w:rFonts w:ascii="Times New Roman" w:hAnsi="Times New Roman" w:cs="Times New Roman"/>
          <w:iCs/>
          <w:lang w:val="en-GB"/>
        </w:rPr>
      </w:pPr>
      <w:r w:rsidRPr="00BA0462">
        <w:rPr>
          <w:rFonts w:ascii="Times New Roman" w:hAnsi="Times New Roman" w:cs="Times New Roman"/>
          <w:iCs/>
          <w:lang w:val="en-GB"/>
        </w:rPr>
        <w:t>Case 2: M</w:t>
      </w:r>
      <w:r w:rsidR="00AB5E47">
        <w:rPr>
          <w:rFonts w:ascii="Times New Roman" w:hAnsi="Times New Roman" w:cs="Times New Roman"/>
          <w:iCs/>
          <w:lang w:val="en-GB"/>
        </w:rPr>
        <w:t>inimum</w:t>
      </w:r>
      <w:r w:rsidRPr="00BA0462">
        <w:rPr>
          <w:rFonts w:ascii="Times New Roman" w:hAnsi="Times New Roman" w:cs="Times New Roman"/>
          <w:iCs/>
          <w:lang w:val="en-GB"/>
        </w:rPr>
        <w:t xml:space="preserve"> antenna height value of TX and RX &lt; Blocker height</w:t>
      </w:r>
      <w:r w:rsidR="004136D3">
        <w:rPr>
          <w:rFonts w:ascii="Times New Roman" w:hAnsi="Times New Roman" w:cs="Times New Roman"/>
          <w:iCs/>
          <w:lang w:val="en-GB"/>
        </w:rPr>
        <w:t xml:space="preserve"> (strong blockage)</w:t>
      </w:r>
    </w:p>
    <w:p w14:paraId="47945E53" w14:textId="3E6ABF61" w:rsidR="005A576D" w:rsidRDefault="00BA0462" w:rsidP="00DA4AF1">
      <w:pPr>
        <w:pStyle w:val="ListParagraph"/>
        <w:numPr>
          <w:ilvl w:val="1"/>
          <w:numId w:val="20"/>
        </w:numPr>
        <w:jc w:val="both"/>
        <w:rPr>
          <w:rFonts w:ascii="Times New Roman" w:hAnsi="Times New Roman" w:cs="Times New Roman"/>
          <w:iCs/>
          <w:lang w:val="en-GB"/>
        </w:rPr>
      </w:pPr>
      <w:r w:rsidRPr="00831905">
        <w:rPr>
          <w:rFonts w:ascii="Times New Roman" w:hAnsi="Times New Roman" w:cs="Times New Roman"/>
          <w:iCs/>
          <w:lang w:val="en-GB"/>
        </w:rPr>
        <w:t xml:space="preserve">Mean: 9 + </w:t>
      </w:r>
      <w:proofErr w:type="gramStart"/>
      <w:r w:rsidRPr="00831905">
        <w:rPr>
          <w:rFonts w:ascii="Times New Roman" w:hAnsi="Times New Roman" w:cs="Times New Roman"/>
          <w:iCs/>
          <w:lang w:val="en-GB"/>
        </w:rPr>
        <w:t>max(</w:t>
      </w:r>
      <w:proofErr w:type="gramEnd"/>
      <w:r w:rsidRPr="00831905">
        <w:rPr>
          <w:rFonts w:ascii="Times New Roman" w:hAnsi="Times New Roman" w:cs="Times New Roman"/>
          <w:iCs/>
          <w:lang w:val="en-GB"/>
        </w:rPr>
        <w:t>0, 15*log10(d)-41) dB, standard deviation: 4.5 dB</w:t>
      </w:r>
      <w:r w:rsidR="005A576D" w:rsidRPr="00831905">
        <w:rPr>
          <w:rFonts w:ascii="Times New Roman" w:hAnsi="Times New Roman" w:cs="Times New Roman"/>
          <w:iCs/>
          <w:lang w:val="en-GB"/>
        </w:rPr>
        <w:t xml:space="preserve"> </w:t>
      </w:r>
    </w:p>
    <w:p w14:paraId="203CC149" w14:textId="77777777" w:rsidR="00A02ABA" w:rsidRPr="00831905" w:rsidRDefault="00A02ABA" w:rsidP="005071AF">
      <w:pPr>
        <w:pStyle w:val="ListParagraph"/>
        <w:ind w:left="1440"/>
        <w:jc w:val="both"/>
        <w:rPr>
          <w:rFonts w:ascii="Times New Roman" w:hAnsi="Times New Roman" w:cs="Times New Roman"/>
          <w:iCs/>
          <w:lang w:val="en-GB"/>
        </w:rPr>
      </w:pPr>
    </w:p>
    <w:p w14:paraId="4E997467" w14:textId="317ADB6E" w:rsidR="00BA0462" w:rsidRPr="005A576D" w:rsidRDefault="00BA0462" w:rsidP="005071AF">
      <w:pPr>
        <w:pStyle w:val="ListParagraph"/>
        <w:numPr>
          <w:ilvl w:val="0"/>
          <w:numId w:val="21"/>
        </w:numPr>
        <w:jc w:val="both"/>
        <w:rPr>
          <w:rFonts w:ascii="Times New Roman" w:hAnsi="Times New Roman" w:cs="Times New Roman"/>
          <w:iCs/>
          <w:lang w:val="en-GB"/>
        </w:rPr>
      </w:pPr>
      <w:r w:rsidRPr="005A576D">
        <w:rPr>
          <w:rFonts w:ascii="Times New Roman" w:hAnsi="Times New Roman" w:cs="Times New Roman"/>
          <w:iCs/>
          <w:lang w:val="en-GB"/>
        </w:rPr>
        <w:t>Case 3: Otherwise</w:t>
      </w:r>
      <w:r w:rsidR="004136D3">
        <w:rPr>
          <w:rFonts w:ascii="Times New Roman" w:hAnsi="Times New Roman" w:cs="Times New Roman"/>
          <w:iCs/>
          <w:lang w:val="en-GB"/>
        </w:rPr>
        <w:t xml:space="preserve"> (moderate blockage)</w:t>
      </w:r>
    </w:p>
    <w:p w14:paraId="0412A695" w14:textId="3B124029" w:rsidR="00BA0462" w:rsidRDefault="00BA0462" w:rsidP="005071AF">
      <w:pPr>
        <w:pStyle w:val="ListParagraph"/>
        <w:numPr>
          <w:ilvl w:val="1"/>
          <w:numId w:val="21"/>
        </w:numPr>
        <w:jc w:val="both"/>
        <w:rPr>
          <w:rFonts w:ascii="Times New Roman" w:hAnsi="Times New Roman" w:cs="Times New Roman"/>
          <w:iCs/>
          <w:lang w:val="en-GB"/>
        </w:rPr>
      </w:pPr>
      <w:r w:rsidRPr="00831905">
        <w:rPr>
          <w:rFonts w:ascii="Times New Roman" w:hAnsi="Times New Roman" w:cs="Times New Roman"/>
          <w:iCs/>
          <w:lang w:val="en-GB"/>
        </w:rPr>
        <w:t xml:space="preserve">Mean: 5 dB + </w:t>
      </w:r>
      <w:proofErr w:type="gramStart"/>
      <w:r w:rsidRPr="00831905">
        <w:rPr>
          <w:rFonts w:ascii="Times New Roman" w:hAnsi="Times New Roman" w:cs="Times New Roman"/>
          <w:iCs/>
          <w:lang w:val="en-GB"/>
        </w:rPr>
        <w:t>max(</w:t>
      </w:r>
      <w:proofErr w:type="gramEnd"/>
      <w:r w:rsidRPr="00831905">
        <w:rPr>
          <w:rFonts w:ascii="Times New Roman" w:hAnsi="Times New Roman" w:cs="Times New Roman"/>
          <w:iCs/>
          <w:lang w:val="en-GB"/>
        </w:rPr>
        <w:t>0, 15*log10(d)-41), standard deviation: 4 dB</w:t>
      </w:r>
    </w:p>
    <w:p w14:paraId="46342A5A" w14:textId="5A49A725" w:rsidR="006A6361" w:rsidRDefault="006A6361" w:rsidP="006A6361">
      <w:pPr>
        <w:pStyle w:val="ListParagraph"/>
        <w:ind w:left="1440"/>
        <w:jc w:val="both"/>
        <w:rPr>
          <w:rFonts w:ascii="Times New Roman" w:hAnsi="Times New Roman" w:cs="Times New Roman"/>
          <w:iCs/>
          <w:lang w:val="en-GB"/>
        </w:rPr>
      </w:pPr>
    </w:p>
    <w:p w14:paraId="2F28D779" w14:textId="4CB1F3DC" w:rsidR="004136D3" w:rsidRDefault="004D262E" w:rsidP="004136D3">
      <w:pPr>
        <w:pStyle w:val="ListParagraph"/>
        <w:ind w:left="0"/>
        <w:rPr>
          <w:rFonts w:ascii="Times New Roman" w:hAnsi="Times New Roman" w:cs="Times New Roman"/>
          <w:iCs/>
          <w:lang w:val="en-GB"/>
        </w:rPr>
      </w:pPr>
      <w:r>
        <w:rPr>
          <w:rFonts w:ascii="Times New Roman" w:hAnsi="Times New Roman" w:cs="Times New Roman"/>
          <w:b/>
          <w:bCs/>
          <w:iCs/>
          <w:u w:val="single"/>
          <w:lang w:val="en-GB"/>
        </w:rPr>
        <w:t xml:space="preserve">FR2 </w:t>
      </w:r>
      <w:r w:rsidR="004136D3" w:rsidRPr="004136D3">
        <w:rPr>
          <w:rFonts w:ascii="Times New Roman" w:hAnsi="Times New Roman" w:cs="Times New Roman"/>
          <w:b/>
          <w:bCs/>
          <w:iCs/>
          <w:u w:val="single"/>
          <w:lang w:val="en-GB"/>
        </w:rPr>
        <w:t>Scenarios:</w:t>
      </w:r>
    </w:p>
    <w:p w14:paraId="21F0EA85" w14:textId="61E513E4" w:rsidR="004136D3" w:rsidRDefault="004136D3" w:rsidP="004136D3">
      <w:pPr>
        <w:pStyle w:val="ListParagraph"/>
        <w:ind w:left="0"/>
        <w:rPr>
          <w:rFonts w:ascii="Times New Roman" w:hAnsi="Times New Roman" w:cs="Times New Roman"/>
          <w:iCs/>
          <w:lang w:val="en-GB"/>
        </w:rPr>
      </w:pPr>
      <w:r>
        <w:rPr>
          <w:rFonts w:ascii="Times New Roman" w:hAnsi="Times New Roman" w:cs="Times New Roman"/>
          <w:iCs/>
          <w:lang w:val="en-GB"/>
        </w:rPr>
        <w:t xml:space="preserve">For usage of higher frequency </w:t>
      </w:r>
      <w:r w:rsidR="004D262E">
        <w:rPr>
          <w:rFonts w:ascii="Times New Roman" w:hAnsi="Times New Roman" w:cs="Times New Roman"/>
          <w:iCs/>
          <w:lang w:val="en-GB"/>
        </w:rPr>
        <w:t>in FR2</w:t>
      </w:r>
      <w:r>
        <w:rPr>
          <w:rFonts w:ascii="Times New Roman" w:hAnsi="Times New Roman" w:cs="Times New Roman"/>
          <w:iCs/>
          <w:lang w:val="en-GB"/>
        </w:rPr>
        <w:t xml:space="preserve"> bands in V2X</w:t>
      </w:r>
      <w:r w:rsidR="004D262E">
        <w:rPr>
          <w:rFonts w:ascii="Times New Roman" w:hAnsi="Times New Roman" w:cs="Times New Roman"/>
          <w:iCs/>
          <w:lang w:val="en-GB"/>
        </w:rPr>
        <w:t>,</w:t>
      </w:r>
      <w:r>
        <w:rPr>
          <w:rFonts w:ascii="Times New Roman" w:hAnsi="Times New Roman" w:cs="Times New Roman"/>
          <w:iCs/>
          <w:lang w:val="en-GB"/>
        </w:rPr>
        <w:t xml:space="preserve"> we propose the following </w:t>
      </w:r>
      <w:r w:rsidR="00AD358E">
        <w:rPr>
          <w:rFonts w:ascii="Times New Roman" w:hAnsi="Times New Roman" w:cs="Times New Roman"/>
          <w:iCs/>
          <w:lang w:val="en-GB"/>
        </w:rPr>
        <w:t xml:space="preserve">necessary </w:t>
      </w:r>
      <w:r>
        <w:rPr>
          <w:rFonts w:ascii="Times New Roman" w:hAnsi="Times New Roman" w:cs="Times New Roman"/>
          <w:iCs/>
          <w:lang w:val="en-GB"/>
        </w:rPr>
        <w:t>changes:</w:t>
      </w:r>
    </w:p>
    <w:p w14:paraId="3DF1FA14" w14:textId="77777777" w:rsidR="004D262E" w:rsidRPr="004136D3" w:rsidRDefault="004D262E" w:rsidP="004136D3">
      <w:pPr>
        <w:pStyle w:val="ListParagraph"/>
        <w:ind w:left="0"/>
        <w:rPr>
          <w:rFonts w:ascii="Times New Roman" w:hAnsi="Times New Roman" w:cs="Times New Roman"/>
          <w:iCs/>
          <w:lang w:val="en-GB"/>
        </w:rPr>
      </w:pPr>
    </w:p>
    <w:p w14:paraId="25263247" w14:textId="1E991217" w:rsidR="00AF20AE" w:rsidRPr="00DD0615" w:rsidRDefault="00AF20AE" w:rsidP="00637283">
      <w:pPr>
        <w:jc w:val="both"/>
        <w:rPr>
          <w:rFonts w:ascii="Times New Roman" w:hAnsi="Times New Roman" w:cs="Times New Roman"/>
          <w:i/>
          <w:lang w:val="en-GB"/>
        </w:rPr>
      </w:pPr>
      <w:r w:rsidRPr="00AF20AE">
        <w:rPr>
          <w:rFonts w:ascii="Times New Roman" w:hAnsi="Times New Roman" w:cs="Times New Roman"/>
          <w:b/>
          <w:bCs/>
          <w:i/>
          <w:u w:val="single"/>
          <w:lang w:val="en-GB"/>
        </w:rPr>
        <w:t xml:space="preserve">Proposal </w:t>
      </w:r>
      <w:r w:rsidR="00BA0462">
        <w:rPr>
          <w:rFonts w:ascii="Times New Roman" w:hAnsi="Times New Roman" w:cs="Times New Roman"/>
          <w:b/>
          <w:bCs/>
          <w:i/>
          <w:u w:val="single"/>
          <w:lang w:val="en-GB"/>
        </w:rPr>
        <w:t>4</w:t>
      </w:r>
      <w:r w:rsidRPr="00AF20AE">
        <w:rPr>
          <w:rFonts w:ascii="Times New Roman" w:hAnsi="Times New Roman" w:cs="Times New Roman"/>
          <w:i/>
          <w:lang w:val="en-GB"/>
        </w:rPr>
        <w:t>:</w:t>
      </w:r>
      <w:r>
        <w:rPr>
          <w:rFonts w:ascii="Times New Roman" w:hAnsi="Times New Roman" w:cs="Times New Roman"/>
          <w:b/>
          <w:bCs/>
          <w:i/>
          <w:lang w:val="en-GB"/>
        </w:rPr>
        <w:t xml:space="preserve"> </w:t>
      </w:r>
      <w:r w:rsidR="00A45C32">
        <w:rPr>
          <w:rFonts w:ascii="Times New Roman" w:hAnsi="Times New Roman" w:cs="Times New Roman"/>
          <w:i/>
          <w:lang w:val="en-GB"/>
        </w:rPr>
        <w:t xml:space="preserve">For </w:t>
      </w:r>
      <w:r w:rsidR="004D262E">
        <w:rPr>
          <w:rFonts w:ascii="Times New Roman" w:hAnsi="Times New Roman" w:cs="Times New Roman"/>
          <w:i/>
          <w:lang w:val="en-GB"/>
        </w:rPr>
        <w:t>FR2</w:t>
      </w:r>
      <w:r w:rsidR="00A45C32">
        <w:rPr>
          <w:rFonts w:ascii="Times New Roman" w:hAnsi="Times New Roman" w:cs="Times New Roman"/>
          <w:i/>
          <w:lang w:val="en-GB"/>
        </w:rPr>
        <w:t>,</w:t>
      </w:r>
      <w:r w:rsidR="00A45C32">
        <w:rPr>
          <w:rFonts w:ascii="Times New Roman" w:hAnsi="Times New Roman" w:cs="Times New Roman"/>
          <w:b/>
          <w:bCs/>
          <w:i/>
          <w:lang w:val="en-GB"/>
        </w:rPr>
        <w:t xml:space="preserve"> </w:t>
      </w:r>
      <w:r w:rsidR="004136D3" w:rsidRPr="004136D3">
        <w:rPr>
          <w:rFonts w:ascii="Times New Roman" w:hAnsi="Times New Roman" w:cs="Times New Roman"/>
          <w:i/>
          <w:lang w:val="en-GB"/>
        </w:rPr>
        <w:t>1.</w:t>
      </w:r>
      <w:r w:rsidR="004136D3">
        <w:rPr>
          <w:rFonts w:ascii="Times New Roman" w:hAnsi="Times New Roman" w:cs="Times New Roman"/>
          <w:i/>
          <w:lang w:val="en-GB"/>
        </w:rPr>
        <w:t xml:space="preserve"> S</w:t>
      </w:r>
      <w:r>
        <w:rPr>
          <w:rFonts w:ascii="Times New Roman" w:hAnsi="Times New Roman" w:cs="Times New Roman"/>
          <w:i/>
          <w:lang w:val="en-GB"/>
        </w:rPr>
        <w:t>elf or hand blockages</w:t>
      </w:r>
      <w:r w:rsidR="004C617A">
        <w:rPr>
          <w:rFonts w:ascii="Times New Roman" w:hAnsi="Times New Roman" w:cs="Times New Roman"/>
          <w:i/>
          <w:lang w:val="en-GB"/>
        </w:rPr>
        <w:t xml:space="preserve"> </w:t>
      </w:r>
      <w:r>
        <w:rPr>
          <w:rFonts w:ascii="Times New Roman" w:hAnsi="Times New Roman" w:cs="Times New Roman"/>
          <w:i/>
          <w:lang w:val="en-GB"/>
        </w:rPr>
        <w:t xml:space="preserve">should be considered along with </w:t>
      </w:r>
      <w:r w:rsidR="00846F89">
        <w:rPr>
          <w:rFonts w:ascii="Times New Roman" w:hAnsi="Times New Roman" w:cs="Times New Roman"/>
          <w:i/>
          <w:lang w:val="en-GB"/>
        </w:rPr>
        <w:t>height-based</w:t>
      </w:r>
      <w:r>
        <w:rPr>
          <w:rFonts w:ascii="Times New Roman" w:hAnsi="Times New Roman" w:cs="Times New Roman"/>
          <w:i/>
          <w:lang w:val="en-GB"/>
        </w:rPr>
        <w:t xml:space="preserve"> blockage for V2X</w:t>
      </w:r>
      <w:r w:rsidR="004136D3">
        <w:rPr>
          <w:rFonts w:ascii="Times New Roman" w:hAnsi="Times New Roman" w:cs="Times New Roman"/>
          <w:i/>
          <w:lang w:val="en-GB"/>
        </w:rPr>
        <w:t xml:space="preserve"> involving pedestrians</w:t>
      </w:r>
      <w:r w:rsidR="00846F89">
        <w:rPr>
          <w:rFonts w:ascii="Times New Roman" w:hAnsi="Times New Roman" w:cs="Times New Roman"/>
          <w:i/>
          <w:lang w:val="en-GB"/>
        </w:rPr>
        <w:t>.</w:t>
      </w:r>
      <w:r w:rsidR="004136D3">
        <w:rPr>
          <w:rFonts w:ascii="Times New Roman" w:hAnsi="Times New Roman" w:cs="Times New Roman"/>
          <w:i/>
          <w:lang w:val="en-GB"/>
        </w:rPr>
        <w:t xml:space="preserve"> 2. </w:t>
      </w:r>
      <w:r w:rsidR="004C617A">
        <w:rPr>
          <w:rFonts w:ascii="Times New Roman" w:hAnsi="Times New Roman" w:cs="Times New Roman"/>
          <w:i/>
          <w:lang w:val="en-GB"/>
        </w:rPr>
        <w:t xml:space="preserve">Oxygen absorption should be applied to the respective cluster responses. </w:t>
      </w:r>
    </w:p>
    <w:p w14:paraId="1D737E81" w14:textId="77777777" w:rsidR="004D262E" w:rsidRDefault="004D262E" w:rsidP="0066792F">
      <w:pPr>
        <w:jc w:val="both"/>
        <w:rPr>
          <w:rFonts w:ascii="Times New Roman" w:hAnsi="Times New Roman" w:cs="Times New Roman"/>
          <w:lang w:eastAsia="x-none"/>
        </w:rPr>
      </w:pPr>
    </w:p>
    <w:p w14:paraId="28F521D9" w14:textId="7157B23A" w:rsidR="004C617A" w:rsidRDefault="003303F7" w:rsidP="0066792F">
      <w:pPr>
        <w:jc w:val="both"/>
        <w:rPr>
          <w:rFonts w:ascii="Times New Roman" w:hAnsi="Times New Roman" w:cs="Times New Roman"/>
          <w:lang w:eastAsia="x-none"/>
        </w:rPr>
      </w:pPr>
      <w:r>
        <w:rPr>
          <w:rFonts w:ascii="Times New Roman" w:hAnsi="Times New Roman" w:cs="Times New Roman"/>
          <w:lang w:eastAsia="x-none"/>
        </w:rPr>
        <w:t xml:space="preserve">The unique propagation characteristics of </w:t>
      </w:r>
      <w:r w:rsidR="004D262E">
        <w:rPr>
          <w:rFonts w:ascii="Times New Roman" w:hAnsi="Times New Roman" w:cs="Times New Roman"/>
          <w:lang w:eastAsia="x-none"/>
        </w:rPr>
        <w:t xml:space="preserve">FR2 </w:t>
      </w:r>
      <w:r>
        <w:rPr>
          <w:rFonts w:ascii="Times New Roman" w:hAnsi="Times New Roman" w:cs="Times New Roman"/>
          <w:lang w:eastAsia="x-none"/>
        </w:rPr>
        <w:t xml:space="preserve">bands makes it highly susceptible to </w:t>
      </w:r>
      <w:r w:rsidR="004C617A">
        <w:rPr>
          <w:rFonts w:ascii="Times New Roman" w:hAnsi="Times New Roman" w:cs="Times New Roman"/>
          <w:lang w:eastAsia="x-none"/>
        </w:rPr>
        <w:t xml:space="preserve">the </w:t>
      </w:r>
      <w:r>
        <w:rPr>
          <w:rFonts w:ascii="Times New Roman" w:hAnsi="Times New Roman" w:cs="Times New Roman"/>
          <w:lang w:eastAsia="x-none"/>
        </w:rPr>
        <w:t>blockages. The directional beams obtained from beamforming often gets blocked due to user/vehicle orientation. Self/hand blockage should be added</w:t>
      </w:r>
      <w:r w:rsidR="004C617A">
        <w:rPr>
          <w:rFonts w:ascii="Times New Roman" w:hAnsi="Times New Roman" w:cs="Times New Roman"/>
          <w:lang w:eastAsia="x-none"/>
        </w:rPr>
        <w:t xml:space="preserve"> only to the pedestrians</w:t>
      </w:r>
      <w:r>
        <w:rPr>
          <w:rFonts w:ascii="Times New Roman" w:hAnsi="Times New Roman" w:cs="Times New Roman"/>
          <w:lang w:eastAsia="x-none"/>
        </w:rPr>
        <w:t xml:space="preserve"> to account for </w:t>
      </w:r>
      <w:r w:rsidR="0066792F">
        <w:rPr>
          <w:rFonts w:ascii="Times New Roman" w:hAnsi="Times New Roman" w:cs="Times New Roman"/>
          <w:lang w:eastAsia="x-none"/>
        </w:rPr>
        <w:t xml:space="preserve">the </w:t>
      </w:r>
      <w:r>
        <w:rPr>
          <w:rFonts w:ascii="Times New Roman" w:hAnsi="Times New Roman" w:cs="Times New Roman"/>
          <w:lang w:eastAsia="x-none"/>
        </w:rPr>
        <w:t xml:space="preserve">device orientation (e.g. landscape or portrait) </w:t>
      </w:r>
      <w:r w:rsidR="0066792F">
        <w:rPr>
          <w:rFonts w:ascii="Times New Roman" w:hAnsi="Times New Roman" w:cs="Times New Roman"/>
          <w:lang w:eastAsia="x-none"/>
        </w:rPr>
        <w:t>to have a</w:t>
      </w:r>
      <w:r>
        <w:rPr>
          <w:rFonts w:ascii="Times New Roman" w:hAnsi="Times New Roman" w:cs="Times New Roman"/>
          <w:lang w:eastAsia="x-none"/>
        </w:rPr>
        <w:t xml:space="preserve"> more </w:t>
      </w:r>
      <w:r w:rsidR="00B61F50">
        <w:rPr>
          <w:rFonts w:ascii="Times New Roman" w:hAnsi="Times New Roman" w:cs="Times New Roman"/>
          <w:lang w:eastAsia="x-none"/>
        </w:rPr>
        <w:t>realistic</w:t>
      </w:r>
      <w:r>
        <w:rPr>
          <w:rFonts w:ascii="Times New Roman" w:hAnsi="Times New Roman" w:cs="Times New Roman"/>
          <w:lang w:eastAsia="x-none"/>
        </w:rPr>
        <w:t xml:space="preserve"> evaluation. </w:t>
      </w:r>
    </w:p>
    <w:p w14:paraId="1314013E" w14:textId="5FA31A14" w:rsidR="00A420F8" w:rsidRPr="00A80A31" w:rsidRDefault="003303F7" w:rsidP="0066792F">
      <w:pPr>
        <w:jc w:val="both"/>
        <w:rPr>
          <w:rFonts w:ascii="Times New Roman" w:hAnsi="Times New Roman" w:cs="Times New Roman"/>
        </w:rPr>
      </w:pPr>
      <w:r w:rsidRPr="00A80A31">
        <w:rPr>
          <w:rFonts w:ascii="Times New Roman" w:hAnsi="Times New Roman" w:cs="Times New Roman"/>
          <w:lang w:eastAsia="x-none"/>
        </w:rPr>
        <w:t>Blockage model A given in [3] can be reused for V2X</w:t>
      </w:r>
      <w:r w:rsidR="00AA2A1C" w:rsidRPr="00A80A31">
        <w:rPr>
          <w:rFonts w:ascii="Times New Roman" w:hAnsi="Times New Roman" w:cs="Times New Roman"/>
          <w:lang w:eastAsia="x-none"/>
        </w:rPr>
        <w:t xml:space="preserve"> to model self-blockage in pedestrians</w:t>
      </w:r>
      <w:r w:rsidRPr="00A80A31">
        <w:rPr>
          <w:rFonts w:ascii="Times New Roman" w:hAnsi="Times New Roman" w:cs="Times New Roman"/>
          <w:lang w:eastAsia="x-none"/>
        </w:rPr>
        <w:t>.</w:t>
      </w:r>
      <w:r w:rsidR="00A80A31" w:rsidRPr="00A80A31">
        <w:rPr>
          <w:rFonts w:ascii="Times New Roman" w:hAnsi="Times New Roman" w:cs="Times New Roman"/>
          <w:lang w:eastAsia="x-none"/>
        </w:rPr>
        <w:t xml:space="preserve"> The blocking region is modelled as a rectangular patch based on UE orientation and as per equation 7.6-20</w:t>
      </w:r>
      <w:r w:rsidR="00B61F50">
        <w:rPr>
          <w:rFonts w:ascii="Times New Roman" w:hAnsi="Times New Roman" w:cs="Times New Roman"/>
          <w:lang w:eastAsia="x-none"/>
        </w:rPr>
        <w:t xml:space="preserve"> given in [3]</w:t>
      </w:r>
      <w:r w:rsidR="00A80A31" w:rsidRPr="00A80A31">
        <w:rPr>
          <w:rFonts w:ascii="Times New Roman" w:hAnsi="Times New Roman" w:cs="Times New Roman"/>
          <w:lang w:eastAsia="x-none"/>
        </w:rPr>
        <w:t xml:space="preserve"> it </w:t>
      </w:r>
      <w:r w:rsidR="003C22FA">
        <w:rPr>
          <w:rFonts w:ascii="Times New Roman" w:hAnsi="Times New Roman" w:cs="Times New Roman"/>
          <w:lang w:eastAsia="x-none"/>
        </w:rPr>
        <w:t xml:space="preserve">is </w:t>
      </w:r>
      <w:r w:rsidR="00A80A31" w:rsidRPr="00A80A31">
        <w:rPr>
          <w:rFonts w:ascii="Times New Roman" w:hAnsi="Times New Roman" w:cs="Times New Roman"/>
          <w:lang w:eastAsia="x-none"/>
        </w:rPr>
        <w:t>defined based on elevation and azimuth angle</w:t>
      </w:r>
      <w:r w:rsidR="00A80A31">
        <w:rPr>
          <w:rFonts w:ascii="Times New Roman" w:hAnsi="Times New Roman" w:cs="Times New Roman"/>
          <w:lang w:eastAsia="x-none"/>
        </w:rPr>
        <w:t>s</w:t>
      </w:r>
      <w:r w:rsidR="00A80A31" w:rsidRPr="00A80A31">
        <w:rPr>
          <w:rFonts w:ascii="Times New Roman" w:hAnsi="Times New Roman" w:cs="Times New Roman"/>
          <w:lang w:eastAsia="x-none"/>
        </w:rPr>
        <w:t xml:space="preserve"> </w:t>
      </w:r>
      <w:r w:rsidR="00A80A31" w:rsidRPr="00A80A31">
        <w:rPr>
          <w:rFonts w:ascii="Times New Roman" w:hAnsi="Times New Roman" w:cs="Times New Roman"/>
        </w:rPr>
        <w:t>(</w:t>
      </w:r>
      <w:r w:rsidR="00BE5019" w:rsidRPr="00A80A31">
        <w:rPr>
          <w:rFonts w:ascii="Times New Roman" w:eastAsia="Malgun Gothic" w:hAnsi="Times New Roman" w:cs="Times New Roman"/>
          <w:noProof/>
          <w:position w:val="-12"/>
        </w:rPr>
        <w:object w:dxaOrig="384" w:dyaOrig="372" w14:anchorId="0458C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19.65pt;height:19.65pt;mso-width-percent:0;mso-height-percent:0;mso-width-percent:0;mso-height-percent:0" o:ole="">
            <v:imagedata r:id="rId10" o:title=""/>
          </v:shape>
          <o:OLEObject Type="Embed" ProgID="Equation.3" ShapeID="_x0000_i1042" DrawAspect="Content" ObjectID="_1659125044" r:id="rId11"/>
        </w:object>
      </w:r>
      <w:r w:rsidR="00A80A31" w:rsidRPr="00A80A31">
        <w:rPr>
          <w:rFonts w:ascii="Times New Roman" w:hAnsi="Times New Roman" w:cs="Times New Roman"/>
        </w:rPr>
        <w:t>,</w:t>
      </w:r>
      <w:r w:rsidR="00BE5019" w:rsidRPr="00A80A31">
        <w:rPr>
          <w:rFonts w:ascii="Times New Roman" w:eastAsia="Malgun Gothic" w:hAnsi="Times New Roman" w:cs="Times New Roman"/>
          <w:noProof/>
          <w:position w:val="-12"/>
        </w:rPr>
        <w:object w:dxaOrig="384" w:dyaOrig="372" w14:anchorId="5C73954F">
          <v:shape id="_x0000_i1041" type="#_x0000_t75" alt="" style="width:19.65pt;height:19.65pt;mso-width-percent:0;mso-height-percent:0;mso-width-percent:0;mso-height-percent:0" o:ole="">
            <v:imagedata r:id="rId12" o:title=""/>
          </v:shape>
          <o:OLEObject Type="Embed" ProgID="Equation.3" ShapeID="_x0000_i1041" DrawAspect="Content" ObjectID="_1659125045" r:id="rId13"/>
        </w:object>
      </w:r>
      <w:r w:rsidR="00A80A31" w:rsidRPr="00A80A31">
        <w:rPr>
          <w:rFonts w:ascii="Times New Roman" w:hAnsi="Times New Roman" w:cs="Times New Roman"/>
        </w:rPr>
        <w:t>) and azimuth and elevation angular span (</w:t>
      </w:r>
      <w:r w:rsidR="00BE5019" w:rsidRPr="00A80A31">
        <w:rPr>
          <w:rFonts w:ascii="Times New Roman" w:eastAsia="Malgun Gothic" w:hAnsi="Times New Roman" w:cs="Times New Roman"/>
          <w:noProof/>
          <w:position w:val="-12"/>
          <w:lang w:val="en-GB"/>
        </w:rPr>
        <w:object w:dxaOrig="324" w:dyaOrig="372" w14:anchorId="580794F9">
          <v:shape id="_x0000_i1040" type="#_x0000_t75" alt="" style="width:13.1pt;height:19.65pt;mso-width-percent:0;mso-height-percent:0;mso-width-percent:0;mso-height-percent:0" o:ole="">
            <v:imagedata r:id="rId14" o:title=""/>
          </v:shape>
          <o:OLEObject Type="Embed" ProgID="Equation.3" ShapeID="_x0000_i1040" DrawAspect="Content" ObjectID="_1659125046" r:id="rId15"/>
        </w:object>
      </w:r>
      <w:r w:rsidR="00A80A31" w:rsidRPr="00A80A31">
        <w:rPr>
          <w:rFonts w:ascii="Times New Roman" w:hAnsi="Times New Roman" w:cs="Times New Roman"/>
        </w:rPr>
        <w:t>,</w:t>
      </w:r>
      <w:r w:rsidR="00BE5019" w:rsidRPr="00A80A31">
        <w:rPr>
          <w:rFonts w:ascii="Times New Roman" w:eastAsia="Malgun Gothic" w:hAnsi="Times New Roman" w:cs="Times New Roman"/>
          <w:noProof/>
          <w:position w:val="-12"/>
          <w:lang w:val="en-GB"/>
        </w:rPr>
        <w:object w:dxaOrig="336" w:dyaOrig="372" w14:anchorId="35EAF856">
          <v:shape id="_x0000_i1039" type="#_x0000_t75" alt="" style="width:19.65pt;height:19.65pt;mso-width-percent:0;mso-height-percent:0;mso-width-percent:0;mso-height-percent:0" o:ole="">
            <v:imagedata r:id="rId16" o:title=""/>
          </v:shape>
          <o:OLEObject Type="Embed" ProgID="Equation.3" ShapeID="_x0000_i1039" DrawAspect="Content" ObjectID="_1659125047" r:id="rId17"/>
        </w:object>
      </w:r>
      <w:r w:rsidR="00A80A31" w:rsidRPr="00A80A31">
        <w:rPr>
          <w:rFonts w:ascii="Times New Roman" w:hAnsi="Times New Roman" w:cs="Times New Roman"/>
        </w:rPr>
        <w:t>).</w:t>
      </w:r>
    </w:p>
    <w:p w14:paraId="780966D3" w14:textId="356335BF" w:rsidR="00A80A31" w:rsidRDefault="00BE5019" w:rsidP="00A80A31">
      <w:pPr>
        <w:jc w:val="center"/>
        <w:rPr>
          <w:rFonts w:ascii="Times New Roman" w:hAnsi="Times New Roman" w:cs="Times New Roman"/>
          <w:lang w:eastAsia="x-none"/>
        </w:rPr>
      </w:pPr>
      <w:r>
        <w:rPr>
          <w:rFonts w:ascii="Times New Roman" w:eastAsia="Malgun Gothic" w:hAnsi="Times New Roman" w:cs="Times New Roman"/>
          <w:noProof/>
          <w:position w:val="-32"/>
          <w:sz w:val="20"/>
          <w:szCs w:val="20"/>
        </w:rPr>
        <w:object w:dxaOrig="5832" w:dyaOrig="756" w14:anchorId="01CD2077">
          <v:shape id="_x0000_i1038" type="#_x0000_t75" alt="" style="width:294.55pt;height:39.25pt;mso-width-percent:0;mso-height-percent:0;mso-width-percent:0;mso-height-percent:0" o:ole="">
            <v:imagedata r:id="rId18" o:title=""/>
          </v:shape>
          <o:OLEObject Type="Embed" ProgID="Equation.3" ShapeID="_x0000_i1038" DrawAspect="Content" ObjectID="_1659125048" r:id="rId19"/>
        </w:object>
      </w:r>
    </w:p>
    <w:p w14:paraId="333E6B89" w14:textId="2E992A59" w:rsidR="00A420F8" w:rsidRDefault="00A80A31" w:rsidP="0057744E">
      <w:pPr>
        <w:jc w:val="both"/>
        <w:rPr>
          <w:rFonts w:ascii="Times New Roman" w:hAnsi="Times New Roman" w:cs="Times New Roman"/>
          <w:lang w:eastAsia="x-none"/>
        </w:rPr>
      </w:pPr>
      <w:r>
        <w:rPr>
          <w:rFonts w:ascii="Times New Roman" w:hAnsi="Times New Roman" w:cs="Times New Roman"/>
          <w:lang w:eastAsia="x-none"/>
        </w:rPr>
        <w:t xml:space="preserve">Table 7.6.4.1-1 </w:t>
      </w:r>
      <w:r w:rsidR="00B61F50">
        <w:rPr>
          <w:rFonts w:ascii="Times New Roman" w:hAnsi="Times New Roman" w:cs="Times New Roman"/>
          <w:lang w:eastAsia="x-none"/>
        </w:rPr>
        <w:t xml:space="preserve">given </w:t>
      </w:r>
      <w:r>
        <w:rPr>
          <w:rFonts w:ascii="Times New Roman" w:hAnsi="Times New Roman" w:cs="Times New Roman"/>
          <w:lang w:eastAsia="x-none"/>
        </w:rPr>
        <w:t xml:space="preserve">in [3] provides self-blocking region parameters and </w:t>
      </w:r>
      <w:r w:rsidR="009520B0">
        <w:rPr>
          <w:rFonts w:ascii="Times New Roman" w:hAnsi="Times New Roman" w:cs="Times New Roman"/>
          <w:lang w:eastAsia="x-none"/>
        </w:rPr>
        <w:t>is</w:t>
      </w:r>
      <w:r>
        <w:rPr>
          <w:rFonts w:ascii="Times New Roman" w:hAnsi="Times New Roman" w:cs="Times New Roman"/>
          <w:lang w:eastAsia="x-none"/>
        </w:rPr>
        <w:t xml:space="preserve"> reused for modeling</w:t>
      </w:r>
      <w:r w:rsidR="00B61F50">
        <w:rPr>
          <w:rFonts w:ascii="Times New Roman" w:hAnsi="Times New Roman" w:cs="Times New Roman"/>
          <w:lang w:eastAsia="x-none"/>
        </w:rPr>
        <w:t xml:space="preserve"> self-blockages in</w:t>
      </w:r>
      <w:r>
        <w:rPr>
          <w:rFonts w:ascii="Times New Roman" w:hAnsi="Times New Roman" w:cs="Times New Roman"/>
          <w:lang w:eastAsia="x-none"/>
        </w:rPr>
        <w:t xml:space="preserve"> V2P, P2V and P2P links.</w:t>
      </w:r>
    </w:p>
    <w:p w14:paraId="735A6D37" w14:textId="51D67A20" w:rsidR="00A80A31" w:rsidRPr="00AD358E" w:rsidRDefault="00AD358E" w:rsidP="00AD358E">
      <w:pPr>
        <w:jc w:val="center"/>
        <w:rPr>
          <w:rFonts w:ascii="Times New Roman" w:hAnsi="Times New Roman" w:cs="Times New Roman"/>
          <w:b/>
          <w:bCs/>
          <w:lang w:eastAsia="x-none"/>
        </w:rPr>
      </w:pPr>
      <w:r w:rsidRPr="00AD358E">
        <w:rPr>
          <w:b/>
          <w:bCs/>
          <w:lang w:eastAsia="zh-CN"/>
        </w:rPr>
        <w:t>Self-blocking region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080"/>
        <w:gridCol w:w="1080"/>
        <w:gridCol w:w="990"/>
        <w:gridCol w:w="1080"/>
      </w:tblGrid>
      <w:tr w:rsidR="00AD358E" w14:paraId="420C1CBC" w14:textId="77777777" w:rsidTr="00AD358E">
        <w:trPr>
          <w:jc w:val="center"/>
        </w:trPr>
        <w:tc>
          <w:tcPr>
            <w:tcW w:w="2605" w:type="dxa"/>
            <w:tcBorders>
              <w:top w:val="single" w:sz="4" w:space="0" w:color="auto"/>
              <w:left w:val="single" w:sz="4" w:space="0" w:color="auto"/>
              <w:bottom w:val="single" w:sz="4" w:space="0" w:color="auto"/>
              <w:right w:val="single" w:sz="4" w:space="0" w:color="auto"/>
            </w:tcBorders>
          </w:tcPr>
          <w:p w14:paraId="02BE8267" w14:textId="77777777" w:rsidR="00AD358E" w:rsidRDefault="00AD358E">
            <w:pPr>
              <w:pStyle w:val="TAH"/>
              <w:rPr>
                <w:rFonts w:eastAsia="Malgun Gothic" w:cs="Times New Roman"/>
                <w:szCs w:val="20"/>
              </w:rPr>
            </w:pPr>
          </w:p>
        </w:tc>
        <w:tc>
          <w:tcPr>
            <w:tcW w:w="1080" w:type="dxa"/>
            <w:tcBorders>
              <w:top w:val="single" w:sz="4" w:space="0" w:color="auto"/>
              <w:left w:val="single" w:sz="4" w:space="0" w:color="auto"/>
              <w:bottom w:val="single" w:sz="4" w:space="0" w:color="auto"/>
              <w:right w:val="single" w:sz="4" w:space="0" w:color="auto"/>
            </w:tcBorders>
            <w:hideMark/>
          </w:tcPr>
          <w:p w14:paraId="619D5B05" w14:textId="77777777" w:rsidR="00AD358E" w:rsidRDefault="00BE5019">
            <w:pPr>
              <w:pStyle w:val="TAH"/>
              <w:rPr>
                <w:i/>
              </w:rPr>
            </w:pPr>
            <w:r>
              <w:rPr>
                <w:rFonts w:eastAsia="Malgun Gothic" w:cs="Times New Roman"/>
                <w:noProof/>
                <w:position w:val="-12"/>
                <w:szCs w:val="20"/>
                <w:lang w:eastAsia="en-GB"/>
              </w:rPr>
              <w:object w:dxaOrig="324" w:dyaOrig="372" w14:anchorId="2D41D39C">
                <v:shape id="_x0000_i1037" type="#_x0000_t75" alt="" style="width:13.1pt;height:19.65pt;mso-width-percent:0;mso-height-percent:0;mso-width-percent:0;mso-height-percent:0" o:ole="">
                  <v:imagedata r:id="rId20" o:title=""/>
                </v:shape>
                <o:OLEObject Type="Embed" ProgID="Equation.3" ShapeID="_x0000_i1037" DrawAspect="Content" ObjectID="_1659125049" r:id="rId21"/>
              </w:object>
            </w:r>
          </w:p>
        </w:tc>
        <w:tc>
          <w:tcPr>
            <w:tcW w:w="1080" w:type="dxa"/>
            <w:tcBorders>
              <w:top w:val="single" w:sz="4" w:space="0" w:color="auto"/>
              <w:left w:val="single" w:sz="4" w:space="0" w:color="auto"/>
              <w:bottom w:val="single" w:sz="4" w:space="0" w:color="auto"/>
              <w:right w:val="single" w:sz="4" w:space="0" w:color="auto"/>
            </w:tcBorders>
            <w:hideMark/>
          </w:tcPr>
          <w:p w14:paraId="6CB9B219" w14:textId="77777777" w:rsidR="00AD358E" w:rsidRDefault="00BE5019">
            <w:pPr>
              <w:pStyle w:val="TAH"/>
              <w:rPr>
                <w:i/>
              </w:rPr>
            </w:pPr>
            <w:r>
              <w:rPr>
                <w:rFonts w:eastAsia="Malgun Gothic" w:cs="Times New Roman"/>
                <w:noProof/>
                <w:position w:val="-12"/>
                <w:szCs w:val="20"/>
                <w:lang w:eastAsia="en-GB"/>
              </w:rPr>
              <w:object w:dxaOrig="324" w:dyaOrig="372" w14:anchorId="515FD90B">
                <v:shape id="_x0000_i1036" type="#_x0000_t75" alt="" style="width:13.1pt;height:19.65pt;mso-width-percent:0;mso-height-percent:0;mso-width-percent:0;mso-height-percent:0" o:ole="">
                  <v:imagedata r:id="rId22" o:title=""/>
                </v:shape>
                <o:OLEObject Type="Embed" ProgID="Equation.3" ShapeID="_x0000_i1036" DrawAspect="Content" ObjectID="_1659125050" r:id="rId23"/>
              </w:object>
            </w:r>
          </w:p>
        </w:tc>
        <w:tc>
          <w:tcPr>
            <w:tcW w:w="990" w:type="dxa"/>
            <w:tcBorders>
              <w:top w:val="single" w:sz="4" w:space="0" w:color="auto"/>
              <w:left w:val="single" w:sz="4" w:space="0" w:color="auto"/>
              <w:bottom w:val="single" w:sz="4" w:space="0" w:color="auto"/>
              <w:right w:val="single" w:sz="4" w:space="0" w:color="auto"/>
            </w:tcBorders>
            <w:hideMark/>
          </w:tcPr>
          <w:p w14:paraId="2AF24D6A" w14:textId="77777777" w:rsidR="00AD358E" w:rsidRDefault="00BE5019">
            <w:pPr>
              <w:pStyle w:val="TAH"/>
              <w:rPr>
                <w:i/>
              </w:rPr>
            </w:pPr>
            <w:r>
              <w:rPr>
                <w:rFonts w:eastAsia="Malgun Gothic" w:cs="Times New Roman"/>
                <w:noProof/>
                <w:position w:val="-12"/>
                <w:szCs w:val="20"/>
                <w:lang w:eastAsia="en-GB"/>
              </w:rPr>
              <w:object w:dxaOrig="384" w:dyaOrig="372" w14:anchorId="65166A60">
                <v:shape id="_x0000_i1035" type="#_x0000_t75" alt="" style="width:19.65pt;height:19.65pt;mso-width-percent:0;mso-height-percent:0;mso-width-percent:0;mso-height-percent:0" o:ole="">
                  <v:imagedata r:id="rId24" o:title=""/>
                </v:shape>
                <o:OLEObject Type="Embed" ProgID="Equation.3" ShapeID="_x0000_i1035" DrawAspect="Content" ObjectID="_1659125051" r:id="rId25"/>
              </w:object>
            </w:r>
          </w:p>
        </w:tc>
        <w:tc>
          <w:tcPr>
            <w:tcW w:w="1080" w:type="dxa"/>
            <w:tcBorders>
              <w:top w:val="single" w:sz="4" w:space="0" w:color="auto"/>
              <w:left w:val="single" w:sz="4" w:space="0" w:color="auto"/>
              <w:bottom w:val="single" w:sz="4" w:space="0" w:color="auto"/>
              <w:right w:val="single" w:sz="4" w:space="0" w:color="auto"/>
            </w:tcBorders>
            <w:hideMark/>
          </w:tcPr>
          <w:p w14:paraId="2C909761" w14:textId="77777777" w:rsidR="00AD358E" w:rsidRDefault="00BE5019">
            <w:pPr>
              <w:pStyle w:val="TAH"/>
              <w:rPr>
                <w:i/>
              </w:rPr>
            </w:pPr>
            <w:r>
              <w:rPr>
                <w:rFonts w:eastAsia="Malgun Gothic" w:cs="Times New Roman"/>
                <w:noProof/>
                <w:position w:val="-12"/>
                <w:szCs w:val="20"/>
                <w:lang w:eastAsia="en-GB"/>
              </w:rPr>
              <w:object w:dxaOrig="336" w:dyaOrig="372" w14:anchorId="27FBD246">
                <v:shape id="_x0000_i1034" type="#_x0000_t75" alt="" style="width:19.65pt;height:19.65pt;mso-width-percent:0;mso-height-percent:0;mso-width-percent:0;mso-height-percent:0" o:ole="">
                  <v:imagedata r:id="rId26" o:title=""/>
                </v:shape>
                <o:OLEObject Type="Embed" ProgID="Equation.3" ShapeID="_x0000_i1034" DrawAspect="Content" ObjectID="_1659125052" r:id="rId27"/>
              </w:object>
            </w:r>
          </w:p>
        </w:tc>
      </w:tr>
      <w:tr w:rsidR="00AD358E" w14:paraId="4EC75377" w14:textId="77777777" w:rsidTr="00AD358E">
        <w:trPr>
          <w:jc w:val="center"/>
        </w:trPr>
        <w:tc>
          <w:tcPr>
            <w:tcW w:w="2605" w:type="dxa"/>
            <w:tcBorders>
              <w:top w:val="single" w:sz="4" w:space="0" w:color="auto"/>
              <w:left w:val="single" w:sz="4" w:space="0" w:color="auto"/>
              <w:bottom w:val="single" w:sz="4" w:space="0" w:color="auto"/>
              <w:right w:val="single" w:sz="4" w:space="0" w:color="auto"/>
            </w:tcBorders>
            <w:hideMark/>
          </w:tcPr>
          <w:p w14:paraId="65B7307C" w14:textId="77777777" w:rsidR="00AD358E" w:rsidRDefault="00AD358E">
            <w:pPr>
              <w:pStyle w:val="TAC"/>
            </w:pPr>
            <w:r>
              <w:t>Portrait mode</w:t>
            </w:r>
          </w:p>
        </w:tc>
        <w:tc>
          <w:tcPr>
            <w:tcW w:w="1080" w:type="dxa"/>
            <w:tcBorders>
              <w:top w:val="single" w:sz="4" w:space="0" w:color="auto"/>
              <w:left w:val="single" w:sz="4" w:space="0" w:color="auto"/>
              <w:bottom w:val="single" w:sz="4" w:space="0" w:color="auto"/>
              <w:right w:val="single" w:sz="4" w:space="0" w:color="auto"/>
            </w:tcBorders>
            <w:hideMark/>
          </w:tcPr>
          <w:p w14:paraId="3FCBFD3B" w14:textId="77777777" w:rsidR="00AD358E" w:rsidRDefault="00AD358E">
            <w:pPr>
              <w:pStyle w:val="TAC"/>
            </w:pPr>
            <w:r>
              <w:t>260</w:t>
            </w:r>
            <w:r>
              <w:rPr>
                <w:vertAlign w:val="superscript"/>
              </w:rPr>
              <w:t>o</w:t>
            </w:r>
          </w:p>
        </w:tc>
        <w:tc>
          <w:tcPr>
            <w:tcW w:w="1080" w:type="dxa"/>
            <w:tcBorders>
              <w:top w:val="single" w:sz="4" w:space="0" w:color="auto"/>
              <w:left w:val="single" w:sz="4" w:space="0" w:color="auto"/>
              <w:bottom w:val="single" w:sz="4" w:space="0" w:color="auto"/>
              <w:right w:val="single" w:sz="4" w:space="0" w:color="auto"/>
            </w:tcBorders>
            <w:hideMark/>
          </w:tcPr>
          <w:p w14:paraId="0FBEA7C3" w14:textId="77777777" w:rsidR="00AD358E" w:rsidRDefault="00AD358E">
            <w:pPr>
              <w:pStyle w:val="TAC"/>
            </w:pPr>
            <w:r>
              <w:t>120</w:t>
            </w:r>
            <w:r>
              <w:rPr>
                <w:vertAlign w:val="superscript"/>
              </w:rPr>
              <w:t>o</w:t>
            </w:r>
          </w:p>
        </w:tc>
        <w:tc>
          <w:tcPr>
            <w:tcW w:w="990" w:type="dxa"/>
            <w:tcBorders>
              <w:top w:val="single" w:sz="4" w:space="0" w:color="auto"/>
              <w:left w:val="single" w:sz="4" w:space="0" w:color="auto"/>
              <w:bottom w:val="single" w:sz="4" w:space="0" w:color="auto"/>
              <w:right w:val="single" w:sz="4" w:space="0" w:color="auto"/>
            </w:tcBorders>
            <w:hideMark/>
          </w:tcPr>
          <w:p w14:paraId="2036A9D3" w14:textId="77777777" w:rsidR="00AD358E" w:rsidRDefault="00AD358E">
            <w:pPr>
              <w:pStyle w:val="TAC"/>
            </w:pPr>
            <w:r>
              <w:t>100</w:t>
            </w:r>
            <w:r>
              <w:rPr>
                <w:vertAlign w:val="superscript"/>
              </w:rPr>
              <w:t>o</w:t>
            </w:r>
          </w:p>
        </w:tc>
        <w:tc>
          <w:tcPr>
            <w:tcW w:w="1080" w:type="dxa"/>
            <w:tcBorders>
              <w:top w:val="single" w:sz="4" w:space="0" w:color="auto"/>
              <w:left w:val="single" w:sz="4" w:space="0" w:color="auto"/>
              <w:bottom w:val="single" w:sz="4" w:space="0" w:color="auto"/>
              <w:right w:val="single" w:sz="4" w:space="0" w:color="auto"/>
            </w:tcBorders>
            <w:hideMark/>
          </w:tcPr>
          <w:p w14:paraId="6C1DD027" w14:textId="77777777" w:rsidR="00AD358E" w:rsidRDefault="00AD358E">
            <w:pPr>
              <w:pStyle w:val="TAC"/>
            </w:pPr>
            <w:r>
              <w:t>80</w:t>
            </w:r>
            <w:r>
              <w:rPr>
                <w:vertAlign w:val="superscript"/>
              </w:rPr>
              <w:t>o</w:t>
            </w:r>
          </w:p>
        </w:tc>
      </w:tr>
      <w:tr w:rsidR="00AD358E" w14:paraId="1A1D6853" w14:textId="77777777" w:rsidTr="00AD358E">
        <w:trPr>
          <w:jc w:val="center"/>
        </w:trPr>
        <w:tc>
          <w:tcPr>
            <w:tcW w:w="2605" w:type="dxa"/>
            <w:tcBorders>
              <w:top w:val="single" w:sz="4" w:space="0" w:color="auto"/>
              <w:left w:val="single" w:sz="4" w:space="0" w:color="auto"/>
              <w:bottom w:val="single" w:sz="4" w:space="0" w:color="auto"/>
              <w:right w:val="single" w:sz="4" w:space="0" w:color="auto"/>
            </w:tcBorders>
            <w:hideMark/>
          </w:tcPr>
          <w:p w14:paraId="4FD9DA44" w14:textId="77777777" w:rsidR="00AD358E" w:rsidRDefault="00AD358E">
            <w:pPr>
              <w:pStyle w:val="TAC"/>
            </w:pPr>
            <w:r>
              <w:t>Landscape mode</w:t>
            </w:r>
          </w:p>
        </w:tc>
        <w:tc>
          <w:tcPr>
            <w:tcW w:w="1080" w:type="dxa"/>
            <w:tcBorders>
              <w:top w:val="single" w:sz="4" w:space="0" w:color="auto"/>
              <w:left w:val="single" w:sz="4" w:space="0" w:color="auto"/>
              <w:bottom w:val="single" w:sz="4" w:space="0" w:color="auto"/>
              <w:right w:val="single" w:sz="4" w:space="0" w:color="auto"/>
            </w:tcBorders>
            <w:hideMark/>
          </w:tcPr>
          <w:p w14:paraId="73973AF7" w14:textId="77777777" w:rsidR="00AD358E" w:rsidRDefault="00AD358E">
            <w:pPr>
              <w:pStyle w:val="TAC"/>
            </w:pPr>
            <w:r>
              <w:t>40</w:t>
            </w:r>
            <w:r>
              <w:rPr>
                <w:vertAlign w:val="superscript"/>
              </w:rPr>
              <w:t>o</w:t>
            </w:r>
          </w:p>
        </w:tc>
        <w:tc>
          <w:tcPr>
            <w:tcW w:w="1080" w:type="dxa"/>
            <w:tcBorders>
              <w:top w:val="single" w:sz="4" w:space="0" w:color="auto"/>
              <w:left w:val="single" w:sz="4" w:space="0" w:color="auto"/>
              <w:bottom w:val="single" w:sz="4" w:space="0" w:color="auto"/>
              <w:right w:val="single" w:sz="4" w:space="0" w:color="auto"/>
            </w:tcBorders>
            <w:hideMark/>
          </w:tcPr>
          <w:p w14:paraId="0BBE14E3" w14:textId="77777777" w:rsidR="00AD358E" w:rsidRDefault="00AD358E">
            <w:pPr>
              <w:pStyle w:val="TAC"/>
            </w:pPr>
            <w:r>
              <w:t>160</w:t>
            </w:r>
            <w:r>
              <w:rPr>
                <w:vertAlign w:val="superscript"/>
              </w:rPr>
              <w:t>o</w:t>
            </w:r>
          </w:p>
        </w:tc>
        <w:tc>
          <w:tcPr>
            <w:tcW w:w="990" w:type="dxa"/>
            <w:tcBorders>
              <w:top w:val="single" w:sz="4" w:space="0" w:color="auto"/>
              <w:left w:val="single" w:sz="4" w:space="0" w:color="auto"/>
              <w:bottom w:val="single" w:sz="4" w:space="0" w:color="auto"/>
              <w:right w:val="single" w:sz="4" w:space="0" w:color="auto"/>
            </w:tcBorders>
            <w:hideMark/>
          </w:tcPr>
          <w:p w14:paraId="16340562" w14:textId="77777777" w:rsidR="00AD358E" w:rsidRDefault="00AD358E">
            <w:pPr>
              <w:pStyle w:val="TAC"/>
            </w:pPr>
            <w:r>
              <w:t>110</w:t>
            </w:r>
            <w:r>
              <w:rPr>
                <w:vertAlign w:val="superscript"/>
              </w:rPr>
              <w:t>o</w:t>
            </w:r>
          </w:p>
        </w:tc>
        <w:tc>
          <w:tcPr>
            <w:tcW w:w="1080" w:type="dxa"/>
            <w:tcBorders>
              <w:top w:val="single" w:sz="4" w:space="0" w:color="auto"/>
              <w:left w:val="single" w:sz="4" w:space="0" w:color="auto"/>
              <w:bottom w:val="single" w:sz="4" w:space="0" w:color="auto"/>
              <w:right w:val="single" w:sz="4" w:space="0" w:color="auto"/>
            </w:tcBorders>
            <w:hideMark/>
          </w:tcPr>
          <w:p w14:paraId="64BF4DED" w14:textId="77777777" w:rsidR="00AD358E" w:rsidRDefault="00AD358E">
            <w:pPr>
              <w:pStyle w:val="TAC"/>
            </w:pPr>
            <w:r>
              <w:t>75</w:t>
            </w:r>
            <w:r>
              <w:rPr>
                <w:vertAlign w:val="superscript"/>
              </w:rPr>
              <w:t>o</w:t>
            </w:r>
          </w:p>
        </w:tc>
      </w:tr>
    </w:tbl>
    <w:p w14:paraId="522BD818" w14:textId="1BED1E36" w:rsidR="00A02ABA" w:rsidRDefault="00A02ABA" w:rsidP="00DD2E97">
      <w:pPr>
        <w:rPr>
          <w:rFonts w:ascii="Times New Roman" w:hAnsi="Times New Roman" w:cs="Times New Roman"/>
          <w:lang w:eastAsia="x-none"/>
        </w:rPr>
      </w:pPr>
    </w:p>
    <w:p w14:paraId="72ACC8FE" w14:textId="0E562947" w:rsidR="008C4C62" w:rsidRPr="00BC68F1" w:rsidRDefault="008C4C62" w:rsidP="0057744E">
      <w:pPr>
        <w:jc w:val="both"/>
        <w:rPr>
          <w:rFonts w:ascii="Times New Roman" w:hAnsi="Times New Roman" w:cs="Times New Roman"/>
        </w:rPr>
      </w:pPr>
      <w:r w:rsidRPr="00BC68F1">
        <w:rPr>
          <w:rFonts w:ascii="Times New Roman" w:hAnsi="Times New Roman" w:cs="Times New Roman"/>
          <w:lang w:eastAsia="x-none"/>
        </w:rPr>
        <w:t>An attenuation of</w:t>
      </w:r>
      <w:r w:rsidR="006E416F" w:rsidRPr="00BC68F1">
        <w:rPr>
          <w:rFonts w:ascii="Times New Roman" w:hAnsi="Times New Roman" w:cs="Times New Roman"/>
          <w:lang w:eastAsia="x-none"/>
        </w:rPr>
        <w:t xml:space="preserve"> </w:t>
      </w:r>
      <w:r w:rsidRPr="00BC68F1">
        <w:rPr>
          <w:rFonts w:ascii="Times New Roman" w:hAnsi="Times New Roman" w:cs="Times New Roman"/>
          <w:lang w:eastAsia="x-none"/>
        </w:rPr>
        <w:t xml:space="preserve">30 dB for each cluster </w:t>
      </w:r>
      <w:r w:rsidR="00B779C6" w:rsidRPr="00BC68F1">
        <w:rPr>
          <w:rFonts w:ascii="Times New Roman" w:hAnsi="Times New Roman" w:cs="Times New Roman"/>
          <w:lang w:eastAsia="x-none"/>
        </w:rPr>
        <w:t xml:space="preserve">due to self-blockage corresponding to the center angle pair </w:t>
      </w:r>
      <w:r w:rsidR="00B779C6" w:rsidRPr="00BC68F1">
        <w:rPr>
          <w:rFonts w:ascii="Times New Roman" w:hAnsi="Times New Roman" w:cs="Times New Roman"/>
        </w:rPr>
        <w:t>(</w:t>
      </w:r>
      <w:r w:rsidR="00BE5019" w:rsidRPr="00BC68F1">
        <w:rPr>
          <w:rFonts w:ascii="Times New Roman" w:eastAsia="Malgun Gothic" w:hAnsi="Times New Roman" w:cs="Times New Roman"/>
          <w:noProof/>
          <w:position w:val="-12"/>
        </w:rPr>
        <w:object w:dxaOrig="384" w:dyaOrig="372" w14:anchorId="1E296E63">
          <v:shape id="_x0000_i1033" type="#_x0000_t75" alt="" style="width:19.65pt;height:19.65pt;mso-width-percent:0;mso-height-percent:0;mso-width-percent:0;mso-height-percent:0" o:ole="">
            <v:imagedata r:id="rId28" o:title=""/>
          </v:shape>
          <o:OLEObject Type="Embed" ProgID="Equation.3" ShapeID="_x0000_i1033" DrawAspect="Content" ObjectID="_1659125053" r:id="rId29"/>
        </w:object>
      </w:r>
      <w:r w:rsidR="00B779C6" w:rsidRPr="00BC68F1">
        <w:rPr>
          <w:rFonts w:ascii="Times New Roman" w:hAnsi="Times New Roman" w:cs="Times New Roman"/>
        </w:rPr>
        <w:t>,</w:t>
      </w:r>
      <w:r w:rsidR="00BE5019" w:rsidRPr="00BC68F1">
        <w:rPr>
          <w:rFonts w:ascii="Times New Roman" w:eastAsia="Malgun Gothic" w:hAnsi="Times New Roman" w:cs="Times New Roman"/>
          <w:noProof/>
          <w:position w:val="-12"/>
        </w:rPr>
        <w:object w:dxaOrig="384" w:dyaOrig="372" w14:anchorId="367C8968">
          <v:shape id="_x0000_i1032" type="#_x0000_t75" alt="" style="width:19.65pt;height:19.65pt;mso-width-percent:0;mso-height-percent:0;mso-width-percent:0;mso-height-percent:0" o:ole="">
            <v:imagedata r:id="rId30" o:title=""/>
          </v:shape>
          <o:OLEObject Type="Embed" ProgID="Equation.3" ShapeID="_x0000_i1032" DrawAspect="Content" ObjectID="_1659125054" r:id="rId31"/>
        </w:object>
      </w:r>
      <w:r w:rsidR="00B779C6" w:rsidRPr="00BC68F1">
        <w:rPr>
          <w:rFonts w:ascii="Times New Roman" w:hAnsi="Times New Roman" w:cs="Times New Roman"/>
        </w:rPr>
        <w:t xml:space="preserve">) is added if the </w:t>
      </w:r>
      <w:proofErr w:type="spellStart"/>
      <w:r w:rsidR="00B779C6" w:rsidRPr="00BC68F1">
        <w:rPr>
          <w:rFonts w:ascii="Times New Roman" w:hAnsi="Times New Roman" w:cs="Times New Roman"/>
        </w:rPr>
        <w:t>AoA</w:t>
      </w:r>
      <w:r w:rsidR="0057744E" w:rsidRPr="00BC68F1">
        <w:rPr>
          <w:rFonts w:ascii="Times New Roman" w:hAnsi="Times New Roman" w:cs="Times New Roman"/>
        </w:rPr>
        <w:t>s</w:t>
      </w:r>
      <w:proofErr w:type="spellEnd"/>
      <w:r w:rsidR="00B779C6" w:rsidRPr="00BC68F1">
        <w:rPr>
          <w:rFonts w:ascii="Times New Roman" w:hAnsi="Times New Roman" w:cs="Times New Roman"/>
        </w:rPr>
        <w:t xml:space="preserve"> and or </w:t>
      </w:r>
      <w:proofErr w:type="spellStart"/>
      <w:r w:rsidR="00B779C6" w:rsidRPr="00BC68F1">
        <w:rPr>
          <w:rFonts w:ascii="Times New Roman" w:hAnsi="Times New Roman" w:cs="Times New Roman"/>
        </w:rPr>
        <w:t>AoD</w:t>
      </w:r>
      <w:r w:rsidR="0057744E" w:rsidRPr="00BC68F1">
        <w:rPr>
          <w:rFonts w:ascii="Times New Roman" w:hAnsi="Times New Roman" w:cs="Times New Roman"/>
        </w:rPr>
        <w:t>s</w:t>
      </w:r>
      <w:proofErr w:type="spellEnd"/>
      <w:r w:rsidR="00B779C6" w:rsidRPr="00BC68F1">
        <w:rPr>
          <w:rFonts w:ascii="Times New Roman" w:hAnsi="Times New Roman" w:cs="Times New Roman"/>
        </w:rPr>
        <w:t xml:space="preserve"> </w:t>
      </w:r>
      <w:r w:rsidR="0057744E" w:rsidRPr="00BC68F1">
        <w:rPr>
          <w:rFonts w:ascii="Times New Roman" w:hAnsi="Times New Roman" w:cs="Times New Roman"/>
        </w:rPr>
        <w:t xml:space="preserve">angles </w:t>
      </w:r>
      <w:r w:rsidR="00B779C6" w:rsidRPr="00BC68F1">
        <w:rPr>
          <w:rFonts w:ascii="Times New Roman" w:hAnsi="Times New Roman" w:cs="Times New Roman"/>
        </w:rPr>
        <w:t xml:space="preserve">fall between the range as </w:t>
      </w:r>
      <w:r w:rsidR="00357ACD">
        <w:rPr>
          <w:rFonts w:ascii="Times New Roman" w:hAnsi="Times New Roman" w:cs="Times New Roman"/>
        </w:rPr>
        <w:t>shown</w:t>
      </w:r>
      <w:r w:rsidR="00B779C6" w:rsidRPr="00BC68F1">
        <w:rPr>
          <w:rFonts w:ascii="Times New Roman" w:hAnsi="Times New Roman" w:cs="Times New Roman"/>
        </w:rPr>
        <w:t xml:space="preserve"> below</w:t>
      </w:r>
      <w:r w:rsidR="0057744E" w:rsidRPr="00BC68F1">
        <w:rPr>
          <w:rFonts w:ascii="Times New Roman" w:hAnsi="Times New Roman" w:cs="Times New Roman"/>
        </w:rPr>
        <w:t xml:space="preserve"> for different scenarios</w:t>
      </w:r>
      <w:r w:rsidR="006E416F" w:rsidRPr="00BC68F1">
        <w:rPr>
          <w:rFonts w:ascii="Times New Roman" w:hAnsi="Times New Roman" w:cs="Times New Roman"/>
        </w:rPr>
        <w:t xml:space="preserve"> else the attenuation is 0 </w:t>
      </w:r>
      <w:proofErr w:type="spellStart"/>
      <w:r w:rsidR="006E416F" w:rsidRPr="00BC68F1">
        <w:rPr>
          <w:rFonts w:ascii="Times New Roman" w:hAnsi="Times New Roman" w:cs="Times New Roman"/>
        </w:rPr>
        <w:t>dB</w:t>
      </w:r>
      <w:r w:rsidR="00BC68F1">
        <w:rPr>
          <w:rFonts w:ascii="Times New Roman" w:hAnsi="Times New Roman" w:cs="Times New Roman"/>
        </w:rPr>
        <w:t>.</w:t>
      </w:r>
      <w:proofErr w:type="spellEnd"/>
      <w:r w:rsidR="00BC68F1" w:rsidRPr="00BC68F1">
        <w:rPr>
          <w:rFonts w:ascii="Times New Roman" w:hAnsi="Times New Roman" w:cs="Times New Roman"/>
        </w:rPr>
        <w:t xml:space="preserve"> </w:t>
      </w:r>
      <w:r w:rsidR="00BC68F1" w:rsidRPr="00BC68F1">
        <w:rPr>
          <w:rFonts w:ascii="Times New Roman" w:eastAsia="Malgun Gothic" w:hAnsi="Times New Roman" w:cs="Times New Roman"/>
          <w:lang w:val="en-GB"/>
        </w:rPr>
        <w:t xml:space="preserve">In [3], the </w:t>
      </w:r>
      <w:r w:rsidR="00BC68F1" w:rsidRPr="00BC68F1">
        <w:rPr>
          <w:rFonts w:ascii="Times New Roman" w:hAnsi="Times New Roman" w:cs="Times New Roman"/>
          <w:color w:val="201F1E"/>
          <w:shd w:val="clear" w:color="auto" w:fill="FFFFFF"/>
        </w:rPr>
        <w:t>self-blockage is applied only to RX (</w:t>
      </w:r>
      <w:proofErr w:type="spellStart"/>
      <w:r w:rsidR="00BC68F1" w:rsidRPr="00BC68F1">
        <w:rPr>
          <w:rFonts w:ascii="Times New Roman" w:hAnsi="Times New Roman" w:cs="Times New Roman"/>
          <w:color w:val="201F1E"/>
          <w:shd w:val="clear" w:color="auto" w:fill="FFFFFF"/>
        </w:rPr>
        <w:t>AoA</w:t>
      </w:r>
      <w:proofErr w:type="spellEnd"/>
      <w:r w:rsidR="00BC68F1" w:rsidRPr="00BC68F1">
        <w:rPr>
          <w:rFonts w:ascii="Times New Roman" w:hAnsi="Times New Roman" w:cs="Times New Roman"/>
          <w:color w:val="201F1E"/>
          <w:shd w:val="clear" w:color="auto" w:fill="FFFFFF"/>
        </w:rPr>
        <w:t>), but for V2X we need to apply the blockages to both RX and TX for pedestrians (</w:t>
      </w:r>
      <w:proofErr w:type="spellStart"/>
      <w:r w:rsidR="00BC68F1" w:rsidRPr="00BC68F1">
        <w:rPr>
          <w:rFonts w:ascii="Times New Roman" w:hAnsi="Times New Roman" w:cs="Times New Roman"/>
          <w:color w:val="201F1E"/>
          <w:shd w:val="clear" w:color="auto" w:fill="FFFFFF"/>
        </w:rPr>
        <w:t>AoA</w:t>
      </w:r>
      <w:proofErr w:type="spellEnd"/>
      <w:r w:rsidR="00BC68F1" w:rsidRPr="00BC68F1">
        <w:rPr>
          <w:rFonts w:ascii="Times New Roman" w:hAnsi="Times New Roman" w:cs="Times New Roman"/>
          <w:color w:val="201F1E"/>
          <w:shd w:val="clear" w:color="auto" w:fill="FFFFFF"/>
        </w:rPr>
        <w:t xml:space="preserve"> and </w:t>
      </w:r>
      <w:proofErr w:type="spellStart"/>
      <w:r w:rsidR="00BC68F1" w:rsidRPr="00BC68F1">
        <w:rPr>
          <w:rFonts w:ascii="Times New Roman" w:hAnsi="Times New Roman" w:cs="Times New Roman"/>
          <w:color w:val="201F1E"/>
          <w:shd w:val="clear" w:color="auto" w:fill="FFFFFF"/>
        </w:rPr>
        <w:t>AoD</w:t>
      </w:r>
      <w:proofErr w:type="spellEnd"/>
      <w:r w:rsidR="00BC68F1" w:rsidRPr="00BC68F1">
        <w:rPr>
          <w:rFonts w:ascii="Times New Roman" w:hAnsi="Times New Roman" w:cs="Times New Roman"/>
          <w:color w:val="201F1E"/>
          <w:shd w:val="clear" w:color="auto" w:fill="FFFFFF"/>
        </w:rPr>
        <w:t>).</w:t>
      </w:r>
    </w:p>
    <w:p w14:paraId="29318EB8" w14:textId="6D3CF292" w:rsidR="00B779C6" w:rsidRPr="00BC68F1" w:rsidRDefault="00B779C6" w:rsidP="00DD2E97">
      <w:pPr>
        <w:rPr>
          <w:rFonts w:ascii="Times New Roman" w:hAnsi="Times New Roman" w:cs="Times New Roman"/>
        </w:rPr>
      </w:pPr>
      <w:r w:rsidRPr="00BC68F1">
        <w:rPr>
          <w:rFonts w:ascii="Times New Roman" w:hAnsi="Times New Roman" w:cs="Times New Roman"/>
        </w:rPr>
        <w:t xml:space="preserve">Case 1: For </w:t>
      </w:r>
      <w:r w:rsidRPr="00BC68F1">
        <w:rPr>
          <w:rFonts w:ascii="Times New Roman" w:hAnsi="Times New Roman" w:cs="Times New Roman"/>
          <w:i/>
          <w:iCs/>
          <w:u w:val="single"/>
        </w:rPr>
        <w:t>V2P</w:t>
      </w:r>
      <w:r w:rsidRPr="00BC68F1">
        <w:rPr>
          <w:rFonts w:ascii="Times New Roman" w:hAnsi="Times New Roman" w:cs="Times New Roman"/>
        </w:rPr>
        <w:t xml:space="preserve"> where vehicles are transmitters and pedestrians are receivers:</w:t>
      </w:r>
    </w:p>
    <w:p w14:paraId="23AA1640" w14:textId="031B6314" w:rsidR="00B779C6" w:rsidRPr="00BC68F1" w:rsidRDefault="00B779C6" w:rsidP="00B779C6">
      <w:pPr>
        <w:ind w:left="852" w:firstLine="284"/>
        <w:rPr>
          <w:rFonts w:ascii="Times New Roman" w:eastAsia="Malgun Gothic" w:hAnsi="Times New Roman" w:cs="Times New Roman"/>
          <w:lang w:val="en-GB"/>
        </w:rPr>
      </w:pPr>
      <w:r w:rsidRPr="00BC68F1">
        <w:rPr>
          <w:rFonts w:ascii="Times New Roman" w:hAnsi="Times New Roman" w:cs="Times New Roman"/>
          <w:iCs/>
        </w:rPr>
        <w:fldChar w:fldCharType="begin"/>
      </w:r>
      <w:r w:rsidRPr="00BC68F1">
        <w:rPr>
          <w:rFonts w:ascii="Times New Roman" w:hAnsi="Times New Roman" w:cs="Times New Roman"/>
          <w:iCs/>
        </w:rPr>
        <w:instrText xml:space="preserve"> QUOTE </w:instrText>
      </w:r>
      <m:oMath>
        <m:d>
          <m:dPr>
            <m:begChr m:val="|"/>
            <m:endChr m:val="|"/>
            <m:ctrlPr>
              <w:rPr>
                <w:rFonts w:ascii="Cambria Math" w:hAnsi="Cambria Math" w:cs="Times New Roman"/>
                <w:i/>
              </w:rPr>
            </m:ctrlPr>
          </m:dPr>
          <m:e>
            <m:sSub>
              <m:sSubPr>
                <m:ctrlPr>
                  <w:rPr>
                    <w:rFonts w:ascii="Cambria Math" w:hAnsi="Cambria Math" w:cs="Times New Roman"/>
                    <w:i/>
                    <w:iCs/>
                  </w:rPr>
                </m:ctrlPr>
              </m:sSubPr>
              <m:e>
                <m:r>
                  <m:rPr>
                    <m:sty m:val="p"/>
                  </m:rPr>
                  <w:rPr>
                    <w:rFonts w:ascii="Cambria Math" w:hAnsi="Cambria Math" w:cs="Times New Roman"/>
                  </w:rPr>
                  <m:t>φ</m:t>
                </m:r>
              </m:e>
              <m:sub>
                <m:r>
                  <m:rPr>
                    <m:sty m:val="p"/>
                  </m:rPr>
                  <w:rPr>
                    <w:rFonts w:ascii="Cambria Math" w:hAnsi="Cambria Math" w:cs="Times New Roman"/>
                  </w:rPr>
                  <m:t>AoA</m:t>
                </m:r>
              </m:sub>
            </m:sSub>
            <m:r>
              <m:rPr>
                <m:sty m:val="p"/>
              </m:rPr>
              <w:rPr>
                <w:rFonts w:ascii="Cambria Math" w:hAnsi="Cambria Math" w:cs="Times New Roman"/>
              </w:rPr>
              <m:t>- </m:t>
            </m:r>
            <m:sSub>
              <m:sSubPr>
                <m:ctrlPr>
                  <w:rPr>
                    <w:rFonts w:ascii="Cambria Math" w:hAnsi="Cambria Math" w:cs="Times New Roman"/>
                    <w:i/>
                    <w:iCs/>
                  </w:rPr>
                </m:ctrlPr>
              </m:sSubPr>
              <m:e>
                <m:r>
                  <m:rPr>
                    <m:nor/>
                  </m:rPr>
                  <w:rPr>
                    <w:rFonts w:ascii="Times New Roman" w:hAnsi="Times New Roman" w:cs="Times New Roman"/>
                    <w:i/>
                    <w:iCs/>
                  </w:rPr>
                  <m:t>φ</m:t>
                </m:r>
              </m:e>
              <m:sub>
                <m:r>
                  <m:rPr>
                    <m:sty m:val="p"/>
                  </m:rPr>
                  <w:rPr>
                    <w:rFonts w:ascii="Cambria Math" w:hAnsi="Cambria Math" w:cs="Times New Roman"/>
                  </w:rPr>
                  <m:t>1</m:t>
                </m:r>
              </m:sub>
            </m:sSub>
          </m:e>
        </m:d>
        <m:r>
          <m:rPr>
            <m:sty m:val="p"/>
          </m:rPr>
          <w:rPr>
            <w:rFonts w:ascii="Cambria Math" w:hAnsi="Cambria Math" w:cs="Times New Roman"/>
          </w:rPr>
          <m:t>&lt;</m:t>
        </m:r>
        <m:f>
          <m:fPr>
            <m:ctrlPr>
              <w:rPr>
                <w:rFonts w:ascii="Cambria Math" w:hAnsi="Cambria Math" w:cs="Times New Roman"/>
                <w:i/>
              </w:rPr>
            </m:ctrlPr>
          </m:fPr>
          <m:num>
            <m:sSub>
              <m:sSubPr>
                <m:ctrlPr>
                  <w:rPr>
                    <w:rFonts w:ascii="Cambria Math" w:hAnsi="Cambria Math" w:cs="Times New Roman"/>
                    <w:i/>
                    <w:iCs/>
                  </w:rPr>
                </m:ctrlPr>
              </m:sSubPr>
              <m:e>
                <m:r>
                  <m:rPr>
                    <m:sty m:val="p"/>
                  </m:rPr>
                  <w:rPr>
                    <w:rFonts w:ascii="Cambria Math" w:hAnsi="Cambria Math" w:cs="Times New Roman"/>
                  </w:rPr>
                  <m:t>x</m:t>
                </m:r>
              </m:e>
              <m:sub>
                <m:r>
                  <m:rPr>
                    <m:sty m:val="p"/>
                  </m:rPr>
                  <w:rPr>
                    <w:rFonts w:ascii="Cambria Math" w:hAnsi="Cambria Math" w:cs="Times New Roman"/>
                  </w:rPr>
                  <m:t>1</m:t>
                </m:r>
              </m:sub>
            </m:sSub>
          </m:num>
          <m:den>
            <m:r>
              <m:rPr>
                <m:sty m:val="p"/>
              </m:rPr>
              <w:rPr>
                <w:rFonts w:ascii="Cambria Math" w:hAnsi="Cambria Math" w:cs="Times New Roman"/>
              </w:rPr>
              <m:t>2</m:t>
            </m:r>
          </m:den>
        </m:f>
      </m:oMath>
      <w:r w:rsidRPr="00BC68F1">
        <w:rPr>
          <w:rFonts w:ascii="Times New Roman" w:hAnsi="Times New Roman" w:cs="Times New Roman"/>
          <w:iCs/>
        </w:rPr>
        <w:instrText xml:space="preserve"> </w:instrText>
      </w:r>
      <w:r w:rsidRPr="00BC68F1">
        <w:rPr>
          <w:rFonts w:ascii="Times New Roman" w:hAnsi="Times New Roman" w:cs="Times New Roman"/>
          <w:iCs/>
        </w:rPr>
        <w:fldChar w:fldCharType="separate"/>
      </w:r>
      <w:r w:rsidR="00BE5019" w:rsidRPr="00BC68F1">
        <w:rPr>
          <w:rFonts w:ascii="Times New Roman" w:eastAsia="Malgun Gothic" w:hAnsi="Times New Roman" w:cs="Times New Roman"/>
          <w:noProof/>
          <w:position w:val="-24"/>
          <w:lang w:val="en-GB"/>
        </w:rPr>
        <w:object w:dxaOrig="1608" w:dyaOrig="624" w14:anchorId="65CE9A47">
          <v:shape id="_x0000_i1031" type="#_x0000_t75" alt="" style="width:78.55pt;height:32.75pt;mso-width-percent:0;mso-height-percent:0;mso-width-percent:0;mso-height-percent:0" o:ole="">
            <v:imagedata r:id="rId32" o:title=""/>
          </v:shape>
          <o:OLEObject Type="Embed" ProgID="Equation.3" ShapeID="_x0000_i1031" DrawAspect="Content" ObjectID="_1659125055" r:id="rId33"/>
        </w:object>
      </w:r>
      <w:r w:rsidRPr="00BC68F1">
        <w:rPr>
          <w:rFonts w:ascii="Times New Roman" w:hAnsi="Times New Roman" w:cs="Times New Roman"/>
          <w:iCs/>
        </w:rPr>
        <w:fldChar w:fldCharType="end"/>
      </w:r>
      <w:r w:rsidRPr="00BC68F1">
        <w:rPr>
          <w:rFonts w:ascii="Times New Roman" w:hAnsi="Times New Roman" w:cs="Times New Roman"/>
          <w:iCs/>
        </w:rPr>
        <w:t xml:space="preserve"> and </w:t>
      </w:r>
      <w:r w:rsidR="00BE5019" w:rsidRPr="00BC68F1">
        <w:rPr>
          <w:rFonts w:ascii="Times New Roman" w:eastAsia="Malgun Gothic" w:hAnsi="Times New Roman" w:cs="Times New Roman"/>
          <w:noProof/>
          <w:position w:val="-24"/>
          <w:lang w:val="en-GB"/>
        </w:rPr>
        <w:object w:dxaOrig="1620" w:dyaOrig="624" w14:anchorId="72159444">
          <v:shape id="_x0000_i1030" type="#_x0000_t75" alt="" style="width:78.55pt;height:32.75pt;mso-width-percent:0;mso-height-percent:0;mso-width-percent:0;mso-height-percent:0" o:ole="">
            <v:imagedata r:id="rId34" o:title=""/>
          </v:shape>
          <o:OLEObject Type="Embed" ProgID="Equation.3" ShapeID="_x0000_i1030" DrawAspect="Content" ObjectID="_1659125056" r:id="rId35"/>
        </w:object>
      </w:r>
      <w:r w:rsidRPr="00BC68F1">
        <w:rPr>
          <w:rFonts w:ascii="Times New Roman" w:eastAsia="Malgun Gothic" w:hAnsi="Times New Roman" w:cs="Times New Roman"/>
          <w:lang w:val="en-GB"/>
        </w:rPr>
        <w:t xml:space="preserve"> ; attenuation = 30dB</w:t>
      </w:r>
    </w:p>
    <w:p w14:paraId="2BB7DBD3" w14:textId="2BA122F6" w:rsidR="0057744E" w:rsidRPr="00BC68F1" w:rsidRDefault="0057744E" w:rsidP="0057744E">
      <w:pPr>
        <w:rPr>
          <w:rFonts w:ascii="Times New Roman" w:hAnsi="Times New Roman" w:cs="Times New Roman"/>
        </w:rPr>
      </w:pPr>
      <w:r w:rsidRPr="00BC68F1">
        <w:rPr>
          <w:rFonts w:ascii="Times New Roman" w:hAnsi="Times New Roman" w:cs="Times New Roman"/>
        </w:rPr>
        <w:t xml:space="preserve">Case 2: For </w:t>
      </w:r>
      <w:r w:rsidRPr="00BC68F1">
        <w:rPr>
          <w:rFonts w:ascii="Times New Roman" w:hAnsi="Times New Roman" w:cs="Times New Roman"/>
          <w:i/>
          <w:iCs/>
          <w:u w:val="single"/>
        </w:rPr>
        <w:t>P2V</w:t>
      </w:r>
      <w:r w:rsidRPr="00BC68F1">
        <w:rPr>
          <w:rFonts w:ascii="Times New Roman" w:hAnsi="Times New Roman" w:cs="Times New Roman"/>
        </w:rPr>
        <w:t xml:space="preserve"> where pedestrians are transmitters and vehicles are receivers:</w:t>
      </w:r>
    </w:p>
    <w:p w14:paraId="4778FB94" w14:textId="500C5D68" w:rsidR="0057744E" w:rsidRPr="00BC68F1" w:rsidRDefault="0057744E" w:rsidP="0057744E">
      <w:pPr>
        <w:ind w:left="852" w:firstLine="284"/>
        <w:rPr>
          <w:rFonts w:ascii="Times New Roman" w:eastAsia="Malgun Gothic" w:hAnsi="Times New Roman" w:cs="Times New Roman"/>
          <w:lang w:val="en-GB"/>
        </w:rPr>
      </w:pPr>
      <m:oMath>
        <m:r>
          <w:rPr>
            <w:rFonts w:ascii="Cambria Math" w:hAnsi="Cambria Math" w:cs="Times New Roman"/>
          </w:rPr>
          <m:t>|</m:t>
        </m:r>
        <m:sSub>
          <m:sSubPr>
            <m:ctrlPr>
              <w:rPr>
                <w:rFonts w:ascii="Cambria Math" w:hAnsi="Cambria Math" w:cs="Times New Roman"/>
                <w:i/>
                <w:iCs/>
              </w:rPr>
            </m:ctrlPr>
          </m:sSubPr>
          <m:e>
            <m:sSup>
              <m:sSupPr>
                <m:ctrlPr>
                  <w:rPr>
                    <w:rFonts w:ascii="Cambria Math" w:hAnsi="Cambria Math" w:cs="Times New Roman"/>
                    <w:i/>
                    <w:iCs/>
                  </w:rPr>
                </m:ctrlPr>
              </m:sSupPr>
              <m:e>
                <m:r>
                  <w:rPr>
                    <w:rFonts w:ascii="Cambria Math" w:hAnsi="Cambria Math" w:cs="Times New Roman"/>
                  </w:rPr>
                  <m:t>ø</m:t>
                </m:r>
              </m:e>
              <m:sup>
                <m:r>
                  <w:rPr>
                    <w:rFonts w:ascii="Cambria Math" w:hAnsi="Cambria Math" w:cs="Times New Roman"/>
                  </w:rPr>
                  <m:t>'</m:t>
                </m:r>
              </m:sup>
            </m:sSup>
          </m:e>
          <m:sub>
            <m:r>
              <w:rPr>
                <w:rFonts w:ascii="Cambria Math" w:hAnsi="Cambria Math" w:cs="Times New Roman"/>
              </w:rPr>
              <m:t>AOD</m:t>
            </m:r>
          </m:sub>
        </m:sSub>
        <m:r>
          <w:rPr>
            <w:rFonts w:ascii="Cambria Math" w:hAnsi="Cambria Math" w:cs="Times New Roman"/>
          </w:rPr>
          <m:t>-</m:t>
        </m:r>
        <m:sSub>
          <m:sSubPr>
            <m:ctrlPr>
              <w:rPr>
                <w:rFonts w:ascii="Cambria Math" w:hAnsi="Cambria Math" w:cs="Times New Roman"/>
                <w:i/>
                <w:iCs/>
              </w:rPr>
            </m:ctrlPr>
          </m:sSubPr>
          <m:e>
            <m:sSup>
              <m:sSupPr>
                <m:ctrlPr>
                  <w:rPr>
                    <w:rFonts w:ascii="Cambria Math" w:hAnsi="Cambria Math" w:cs="Times New Roman"/>
                    <w:i/>
                    <w:iCs/>
                  </w:rPr>
                </m:ctrlPr>
              </m:sSupPr>
              <m:e>
                <m:r>
                  <w:rPr>
                    <w:rFonts w:ascii="Cambria Math" w:hAnsi="Cambria Math" w:cs="Times New Roman"/>
                  </w:rPr>
                  <m:t>ø</m:t>
                </m:r>
              </m:e>
              <m:sup>
                <m:r>
                  <w:rPr>
                    <w:rFonts w:ascii="Cambria Math" w:hAnsi="Cambria Math" w:cs="Times New Roman"/>
                  </w:rPr>
                  <m:t>'</m:t>
                </m:r>
              </m:sup>
            </m:sSup>
          </m:e>
          <m:sub>
            <m:r>
              <w:rPr>
                <w:rFonts w:ascii="Cambria Math" w:hAnsi="Cambria Math" w:cs="Times New Roman"/>
              </w:rPr>
              <m:t>sb</m:t>
            </m:r>
          </m:sub>
        </m:sSub>
        <m:r>
          <w:rPr>
            <w:rFonts w:ascii="Cambria Math" w:hAnsi="Cambria Math" w:cs="Times New Roman"/>
          </w:rPr>
          <m:t>|</m:t>
        </m:r>
      </m:oMath>
      <w:r w:rsidRPr="00BC68F1">
        <w:rPr>
          <w:rFonts w:ascii="Times New Roman" w:hAnsi="Times New Roman" w:cs="Times New Roman"/>
          <w:iCs/>
        </w:rPr>
        <w:t xml:space="preserve"> and </w:t>
      </w:r>
      <m:oMath>
        <m:d>
          <m:dPr>
            <m:begChr m:val="|"/>
            <m:endChr m:val="|"/>
            <m:ctrlPr>
              <w:rPr>
                <w:rFonts w:ascii="Cambria Math" w:eastAsia="Malgun Gothic" w:hAnsi="Cambria Math" w:cs="Times New Roman"/>
                <w:i/>
                <w:lang w:val="en-GB"/>
              </w:rPr>
            </m:ctrlPr>
          </m:dPr>
          <m:e>
            <m:sSubSup>
              <m:sSubSupPr>
                <m:ctrlPr>
                  <w:rPr>
                    <w:rFonts w:ascii="Cambria Math" w:eastAsia="Malgun Gothic" w:hAnsi="Cambria Math" w:cs="Times New Roman"/>
                    <w:i/>
                    <w:lang w:val="en-GB"/>
                  </w:rPr>
                </m:ctrlPr>
              </m:sSubSupPr>
              <m:e>
                <m:r>
                  <w:rPr>
                    <w:rFonts w:ascii="Cambria Math" w:eastAsia="Malgun Gothic" w:hAnsi="Cambria Math" w:cs="Times New Roman"/>
                    <w:lang w:val="en-GB"/>
                  </w:rPr>
                  <m:t>θ</m:t>
                </m:r>
              </m:e>
              <m:sub>
                <m:r>
                  <m:rPr>
                    <m:nor/>
                  </m:rPr>
                  <w:rPr>
                    <w:rFonts w:ascii="Times New Roman" w:eastAsia="Malgun Gothic" w:hAnsi="Times New Roman" w:cs="Times New Roman"/>
                    <w:lang w:val="en-GB"/>
                  </w:rPr>
                  <m:t>ZOD</m:t>
                </m:r>
                <m:ctrlPr>
                  <w:rPr>
                    <w:rFonts w:ascii="Cambria Math" w:eastAsia="Malgun Gothic" w:hAnsi="Cambria Math" w:cs="Times New Roman"/>
                    <w:lang w:val="en-GB"/>
                  </w:rPr>
                </m:ctrlPr>
              </m:sub>
              <m:sup>
                <m:r>
                  <w:rPr>
                    <w:rFonts w:ascii="Cambria Math" w:eastAsia="Malgun Gothic" w:hAnsi="Cambria Math" w:cs="Times New Roman"/>
                    <w:lang w:val="en-GB"/>
                  </w:rPr>
                  <m:t>'</m:t>
                </m:r>
              </m:sup>
            </m:sSubSup>
            <m:r>
              <w:rPr>
                <w:rFonts w:ascii="Cambria Math" w:eastAsia="Malgun Gothic" w:hAnsi="Cambria Math" w:cs="Times New Roman"/>
                <w:lang w:val="en-GB"/>
              </w:rPr>
              <m:t>-</m:t>
            </m:r>
            <m:sSubSup>
              <m:sSubSupPr>
                <m:ctrlPr>
                  <w:rPr>
                    <w:rFonts w:ascii="Cambria Math" w:eastAsia="Malgun Gothic" w:hAnsi="Cambria Math" w:cs="Times New Roman"/>
                    <w:i/>
                    <w:lang w:val="en-GB"/>
                  </w:rPr>
                </m:ctrlPr>
              </m:sSubSupPr>
              <m:e>
                <m:r>
                  <w:rPr>
                    <w:rFonts w:ascii="Cambria Math" w:eastAsia="Malgun Gothic" w:hAnsi="Cambria Math" w:cs="Times New Roman"/>
                    <w:lang w:val="en-GB"/>
                  </w:rPr>
                  <m:t>θ</m:t>
                </m:r>
              </m:e>
              <m:sub>
                <m:r>
                  <m:rPr>
                    <m:nor/>
                  </m:rPr>
                  <w:rPr>
                    <w:rFonts w:ascii="Times New Roman" w:eastAsia="Malgun Gothic" w:hAnsi="Times New Roman" w:cs="Times New Roman"/>
                    <w:lang w:val="en-GB"/>
                  </w:rPr>
                  <m:t>sb</m:t>
                </m:r>
                <m:ctrlPr>
                  <w:rPr>
                    <w:rFonts w:ascii="Cambria Math" w:eastAsia="Malgun Gothic" w:hAnsi="Cambria Math" w:cs="Times New Roman"/>
                    <w:lang w:val="en-GB"/>
                  </w:rPr>
                </m:ctrlPr>
              </m:sub>
              <m:sup>
                <m:r>
                  <w:rPr>
                    <w:rFonts w:ascii="Cambria Math" w:eastAsia="Malgun Gothic" w:hAnsi="Cambria Math" w:cs="Times New Roman"/>
                    <w:lang w:val="en-GB"/>
                  </w:rPr>
                  <m:t>'</m:t>
                </m:r>
              </m:sup>
            </m:sSubSup>
          </m:e>
        </m:d>
        <m:r>
          <w:rPr>
            <w:rFonts w:ascii="Cambria Math" w:eastAsia="Malgun Gothic" w:hAnsi="Cambria Math" w:cs="Times New Roman"/>
            <w:lang w:val="en-GB"/>
          </w:rPr>
          <m:t>&lt;</m:t>
        </m:r>
        <m:f>
          <m:fPr>
            <m:ctrlPr>
              <w:rPr>
                <w:rFonts w:ascii="Cambria Math" w:eastAsia="Malgun Gothic" w:hAnsi="Cambria Math" w:cs="Times New Roman"/>
                <w:i/>
                <w:lang w:val="en-GB"/>
              </w:rPr>
            </m:ctrlPr>
          </m:fPr>
          <m:num>
            <m:sSub>
              <m:sSubPr>
                <m:ctrlPr>
                  <w:rPr>
                    <w:rFonts w:ascii="Cambria Math" w:eastAsia="Malgun Gothic" w:hAnsi="Cambria Math" w:cs="Times New Roman"/>
                    <w:i/>
                    <w:lang w:val="en-GB"/>
                  </w:rPr>
                </m:ctrlPr>
              </m:sSubPr>
              <m:e>
                <m:r>
                  <w:rPr>
                    <w:rFonts w:ascii="Cambria Math" w:eastAsia="Malgun Gothic" w:hAnsi="Cambria Math" w:cs="Times New Roman"/>
                    <w:lang w:val="en-GB"/>
                  </w:rPr>
                  <m:t>y</m:t>
                </m:r>
              </m:e>
              <m:sub>
                <m:r>
                  <m:rPr>
                    <m:nor/>
                  </m:rPr>
                  <w:rPr>
                    <w:rFonts w:ascii="Times New Roman" w:eastAsia="Malgun Gothic" w:hAnsi="Times New Roman" w:cs="Times New Roman"/>
                    <w:lang w:val="en-GB"/>
                  </w:rPr>
                  <m:t>sb</m:t>
                </m:r>
                <m:ctrlPr>
                  <w:rPr>
                    <w:rFonts w:ascii="Cambria Math" w:eastAsia="Malgun Gothic" w:hAnsi="Cambria Math" w:cs="Times New Roman"/>
                    <w:lang w:val="en-GB"/>
                  </w:rPr>
                </m:ctrlPr>
              </m:sub>
            </m:sSub>
          </m:num>
          <m:den>
            <m:r>
              <w:rPr>
                <w:rFonts w:ascii="Cambria Math" w:eastAsia="Malgun Gothic" w:hAnsi="Cambria Math" w:cs="Times New Roman"/>
                <w:lang w:val="en-GB"/>
              </w:rPr>
              <m:t>2</m:t>
            </m:r>
          </m:den>
        </m:f>
      </m:oMath>
      <w:r w:rsidRPr="00BC68F1">
        <w:rPr>
          <w:rFonts w:ascii="Times New Roman" w:eastAsia="Malgun Gothic" w:hAnsi="Times New Roman" w:cs="Times New Roman"/>
          <w:lang w:val="en-GB"/>
        </w:rPr>
        <w:t xml:space="preserve"> ; attenuation = 30dB</w:t>
      </w:r>
    </w:p>
    <w:p w14:paraId="023F3D89" w14:textId="16BBF19A" w:rsidR="0057744E" w:rsidRPr="00BC68F1" w:rsidRDefault="0057744E" w:rsidP="0057744E">
      <w:pPr>
        <w:rPr>
          <w:rFonts w:ascii="Times New Roman" w:hAnsi="Times New Roman" w:cs="Times New Roman"/>
        </w:rPr>
      </w:pPr>
      <w:r w:rsidRPr="00BC68F1">
        <w:rPr>
          <w:rFonts w:ascii="Times New Roman" w:hAnsi="Times New Roman" w:cs="Times New Roman"/>
        </w:rPr>
        <w:t xml:space="preserve">Case 3: For </w:t>
      </w:r>
      <w:r w:rsidRPr="00BC68F1">
        <w:rPr>
          <w:rFonts w:ascii="Times New Roman" w:hAnsi="Times New Roman" w:cs="Times New Roman"/>
          <w:i/>
          <w:iCs/>
          <w:u w:val="single"/>
        </w:rPr>
        <w:t>P2P</w:t>
      </w:r>
      <w:r w:rsidRPr="00BC68F1">
        <w:rPr>
          <w:rFonts w:ascii="Times New Roman" w:hAnsi="Times New Roman" w:cs="Times New Roman"/>
        </w:rPr>
        <w:t xml:space="preserve"> where pedestrians can be either transmitters or receivers:</w:t>
      </w:r>
    </w:p>
    <w:p w14:paraId="4F2866A4" w14:textId="05684955" w:rsidR="0057744E" w:rsidRPr="00BC68F1" w:rsidRDefault="0057744E" w:rsidP="0057744E">
      <w:pPr>
        <w:ind w:left="852" w:firstLine="284"/>
        <w:rPr>
          <w:rFonts w:ascii="Times New Roman" w:eastAsia="Malgun Gothic" w:hAnsi="Times New Roman" w:cs="Times New Roman"/>
          <w:lang w:val="en-GB"/>
        </w:rPr>
      </w:pPr>
      <w:r w:rsidRPr="00BC68F1">
        <w:rPr>
          <w:rFonts w:ascii="Times New Roman" w:hAnsi="Times New Roman" w:cs="Times New Roman"/>
          <w:iCs/>
        </w:rPr>
        <w:fldChar w:fldCharType="begin"/>
      </w:r>
      <w:r w:rsidRPr="00BC68F1">
        <w:rPr>
          <w:rFonts w:ascii="Times New Roman" w:hAnsi="Times New Roman" w:cs="Times New Roman"/>
          <w:iCs/>
        </w:rPr>
        <w:instrText xml:space="preserve"> QUOTE </w:instrText>
      </w:r>
      <m:oMath>
        <m:d>
          <m:dPr>
            <m:begChr m:val="|"/>
            <m:endChr m:val="|"/>
            <m:ctrlPr>
              <w:rPr>
                <w:rFonts w:ascii="Cambria Math" w:hAnsi="Cambria Math" w:cs="Times New Roman"/>
                <w:i/>
              </w:rPr>
            </m:ctrlPr>
          </m:dPr>
          <m:e>
            <m:sSub>
              <m:sSubPr>
                <m:ctrlPr>
                  <w:rPr>
                    <w:rFonts w:ascii="Cambria Math" w:hAnsi="Cambria Math" w:cs="Times New Roman"/>
                    <w:i/>
                    <w:iCs/>
                  </w:rPr>
                </m:ctrlPr>
              </m:sSubPr>
              <m:e>
                <m:r>
                  <m:rPr>
                    <m:sty m:val="p"/>
                  </m:rPr>
                  <w:rPr>
                    <w:rFonts w:ascii="Cambria Math" w:hAnsi="Cambria Math" w:cs="Times New Roman"/>
                  </w:rPr>
                  <m:t>φ</m:t>
                </m:r>
              </m:e>
              <m:sub>
                <m:r>
                  <m:rPr>
                    <m:sty m:val="p"/>
                  </m:rPr>
                  <w:rPr>
                    <w:rFonts w:ascii="Cambria Math" w:hAnsi="Cambria Math" w:cs="Times New Roman"/>
                  </w:rPr>
                  <m:t>AoA</m:t>
                </m:r>
              </m:sub>
            </m:sSub>
            <m:r>
              <m:rPr>
                <m:sty m:val="p"/>
              </m:rPr>
              <w:rPr>
                <w:rFonts w:ascii="Cambria Math" w:hAnsi="Cambria Math" w:cs="Times New Roman"/>
              </w:rPr>
              <m:t>- </m:t>
            </m:r>
            <m:sSub>
              <m:sSubPr>
                <m:ctrlPr>
                  <w:rPr>
                    <w:rFonts w:ascii="Cambria Math" w:hAnsi="Cambria Math" w:cs="Times New Roman"/>
                    <w:i/>
                    <w:iCs/>
                  </w:rPr>
                </m:ctrlPr>
              </m:sSubPr>
              <m:e>
                <m:r>
                  <m:rPr>
                    <m:nor/>
                  </m:rPr>
                  <w:rPr>
                    <w:rFonts w:ascii="Times New Roman" w:hAnsi="Times New Roman" w:cs="Times New Roman"/>
                    <w:i/>
                    <w:iCs/>
                  </w:rPr>
                  <m:t>φ</m:t>
                </m:r>
              </m:e>
              <m:sub>
                <m:r>
                  <m:rPr>
                    <m:sty m:val="p"/>
                  </m:rPr>
                  <w:rPr>
                    <w:rFonts w:ascii="Cambria Math" w:hAnsi="Cambria Math" w:cs="Times New Roman"/>
                  </w:rPr>
                  <m:t>1</m:t>
                </m:r>
              </m:sub>
            </m:sSub>
          </m:e>
        </m:d>
        <m:r>
          <m:rPr>
            <m:sty m:val="p"/>
          </m:rPr>
          <w:rPr>
            <w:rFonts w:ascii="Cambria Math" w:hAnsi="Cambria Math" w:cs="Times New Roman"/>
          </w:rPr>
          <m:t>&lt;</m:t>
        </m:r>
        <m:f>
          <m:fPr>
            <m:ctrlPr>
              <w:rPr>
                <w:rFonts w:ascii="Cambria Math" w:hAnsi="Cambria Math" w:cs="Times New Roman"/>
                <w:i/>
              </w:rPr>
            </m:ctrlPr>
          </m:fPr>
          <m:num>
            <m:sSub>
              <m:sSubPr>
                <m:ctrlPr>
                  <w:rPr>
                    <w:rFonts w:ascii="Cambria Math" w:hAnsi="Cambria Math" w:cs="Times New Roman"/>
                    <w:i/>
                    <w:iCs/>
                  </w:rPr>
                </m:ctrlPr>
              </m:sSubPr>
              <m:e>
                <m:r>
                  <m:rPr>
                    <m:sty m:val="p"/>
                  </m:rPr>
                  <w:rPr>
                    <w:rFonts w:ascii="Cambria Math" w:hAnsi="Cambria Math" w:cs="Times New Roman"/>
                  </w:rPr>
                  <m:t>x</m:t>
                </m:r>
              </m:e>
              <m:sub>
                <m:r>
                  <m:rPr>
                    <m:sty m:val="p"/>
                  </m:rPr>
                  <w:rPr>
                    <w:rFonts w:ascii="Cambria Math" w:hAnsi="Cambria Math" w:cs="Times New Roman"/>
                  </w:rPr>
                  <m:t>1</m:t>
                </m:r>
              </m:sub>
            </m:sSub>
          </m:num>
          <m:den>
            <m:r>
              <m:rPr>
                <m:sty m:val="p"/>
              </m:rPr>
              <w:rPr>
                <w:rFonts w:ascii="Cambria Math" w:hAnsi="Cambria Math" w:cs="Times New Roman"/>
              </w:rPr>
              <m:t>2</m:t>
            </m:r>
          </m:den>
        </m:f>
      </m:oMath>
      <w:r w:rsidRPr="00BC68F1">
        <w:rPr>
          <w:rFonts w:ascii="Times New Roman" w:hAnsi="Times New Roman" w:cs="Times New Roman"/>
          <w:iCs/>
        </w:rPr>
        <w:instrText xml:space="preserve"> </w:instrText>
      </w:r>
      <w:r w:rsidRPr="00BC68F1">
        <w:rPr>
          <w:rFonts w:ascii="Times New Roman" w:hAnsi="Times New Roman" w:cs="Times New Roman"/>
          <w:iCs/>
        </w:rPr>
        <w:fldChar w:fldCharType="separate"/>
      </w:r>
      <w:r w:rsidR="00BE5019" w:rsidRPr="00BC68F1">
        <w:rPr>
          <w:rFonts w:ascii="Times New Roman" w:eastAsia="Malgun Gothic" w:hAnsi="Times New Roman" w:cs="Times New Roman"/>
          <w:noProof/>
          <w:position w:val="-24"/>
          <w:lang w:val="en-GB"/>
        </w:rPr>
        <w:object w:dxaOrig="1608" w:dyaOrig="624" w14:anchorId="77833660">
          <v:shape id="_x0000_i1029" type="#_x0000_t75" alt="" style="width:78.55pt;height:32.75pt;mso-width-percent:0;mso-height-percent:0;mso-width-percent:0;mso-height-percent:0" o:ole="">
            <v:imagedata r:id="rId32" o:title=""/>
          </v:shape>
          <o:OLEObject Type="Embed" ProgID="Equation.3" ShapeID="_x0000_i1029" DrawAspect="Content" ObjectID="_1659125057" r:id="rId36"/>
        </w:object>
      </w:r>
      <w:r w:rsidRPr="00BC68F1">
        <w:rPr>
          <w:rFonts w:ascii="Times New Roman" w:hAnsi="Times New Roman" w:cs="Times New Roman"/>
          <w:iCs/>
        </w:rPr>
        <w:fldChar w:fldCharType="end"/>
      </w:r>
      <w:r w:rsidRPr="00BC68F1">
        <w:rPr>
          <w:rFonts w:ascii="Times New Roman" w:hAnsi="Times New Roman" w:cs="Times New Roman"/>
          <w:iCs/>
        </w:rPr>
        <w:t xml:space="preserve"> and </w:t>
      </w:r>
      <w:r w:rsidR="00BE5019" w:rsidRPr="00BC68F1">
        <w:rPr>
          <w:rFonts w:ascii="Times New Roman" w:eastAsia="Malgun Gothic" w:hAnsi="Times New Roman" w:cs="Times New Roman"/>
          <w:noProof/>
          <w:position w:val="-24"/>
          <w:lang w:val="en-GB"/>
        </w:rPr>
        <w:object w:dxaOrig="1620" w:dyaOrig="624" w14:anchorId="7FC9F815">
          <v:shape id="_x0000_i1028" type="#_x0000_t75" alt="" style="width:78.55pt;height:32.75pt;mso-width-percent:0;mso-height-percent:0;mso-width-percent:0;mso-height-percent:0" o:ole="">
            <v:imagedata r:id="rId34" o:title=""/>
          </v:shape>
          <o:OLEObject Type="Embed" ProgID="Equation.3" ShapeID="_x0000_i1028" DrawAspect="Content" ObjectID="_1659125058" r:id="rId37"/>
        </w:object>
      </w:r>
      <w:r w:rsidRPr="00BC68F1">
        <w:rPr>
          <w:rFonts w:ascii="Times New Roman" w:eastAsia="Malgun Gothic" w:hAnsi="Times New Roman" w:cs="Times New Roman"/>
          <w:lang w:val="en-GB"/>
        </w:rPr>
        <w:t xml:space="preserve"> ; attenuation = 30dB</w:t>
      </w:r>
    </w:p>
    <w:p w14:paraId="1D5C18D8" w14:textId="6F6DA254" w:rsidR="0057744E" w:rsidRPr="00BC68F1" w:rsidRDefault="0057744E" w:rsidP="0057744E">
      <w:pPr>
        <w:ind w:left="852" w:firstLine="284"/>
        <w:rPr>
          <w:rFonts w:ascii="Times New Roman" w:eastAsia="Malgun Gothic" w:hAnsi="Times New Roman" w:cs="Times New Roman"/>
          <w:lang w:val="en-GB"/>
        </w:rPr>
      </w:pPr>
      <m:oMath>
        <m:r>
          <w:rPr>
            <w:rFonts w:ascii="Cambria Math" w:hAnsi="Cambria Math" w:cs="Times New Roman"/>
          </w:rPr>
          <m:t>|</m:t>
        </m:r>
        <m:sSub>
          <m:sSubPr>
            <m:ctrlPr>
              <w:rPr>
                <w:rFonts w:ascii="Cambria Math" w:hAnsi="Cambria Math" w:cs="Times New Roman"/>
                <w:i/>
                <w:iCs/>
              </w:rPr>
            </m:ctrlPr>
          </m:sSubPr>
          <m:e>
            <m:sSup>
              <m:sSupPr>
                <m:ctrlPr>
                  <w:rPr>
                    <w:rFonts w:ascii="Cambria Math" w:hAnsi="Cambria Math" w:cs="Times New Roman"/>
                    <w:i/>
                    <w:iCs/>
                  </w:rPr>
                </m:ctrlPr>
              </m:sSupPr>
              <m:e>
                <m:r>
                  <w:rPr>
                    <w:rFonts w:ascii="Cambria Math" w:hAnsi="Cambria Math" w:cs="Times New Roman"/>
                  </w:rPr>
                  <m:t>ø</m:t>
                </m:r>
              </m:e>
              <m:sup>
                <m:r>
                  <w:rPr>
                    <w:rFonts w:ascii="Cambria Math" w:hAnsi="Cambria Math" w:cs="Times New Roman"/>
                  </w:rPr>
                  <m:t>'</m:t>
                </m:r>
              </m:sup>
            </m:sSup>
          </m:e>
          <m:sub>
            <m:r>
              <w:rPr>
                <w:rFonts w:ascii="Cambria Math" w:hAnsi="Cambria Math" w:cs="Times New Roman"/>
              </w:rPr>
              <m:t>AOD</m:t>
            </m:r>
          </m:sub>
        </m:sSub>
        <m:r>
          <w:rPr>
            <w:rFonts w:ascii="Cambria Math" w:hAnsi="Cambria Math" w:cs="Times New Roman"/>
          </w:rPr>
          <m:t>-</m:t>
        </m:r>
        <m:sSub>
          <m:sSubPr>
            <m:ctrlPr>
              <w:rPr>
                <w:rFonts w:ascii="Cambria Math" w:hAnsi="Cambria Math" w:cs="Times New Roman"/>
                <w:i/>
                <w:iCs/>
              </w:rPr>
            </m:ctrlPr>
          </m:sSubPr>
          <m:e>
            <m:sSup>
              <m:sSupPr>
                <m:ctrlPr>
                  <w:rPr>
                    <w:rFonts w:ascii="Cambria Math" w:hAnsi="Cambria Math" w:cs="Times New Roman"/>
                    <w:i/>
                    <w:iCs/>
                  </w:rPr>
                </m:ctrlPr>
              </m:sSupPr>
              <m:e>
                <m:r>
                  <w:rPr>
                    <w:rFonts w:ascii="Cambria Math" w:hAnsi="Cambria Math" w:cs="Times New Roman"/>
                  </w:rPr>
                  <m:t>ø</m:t>
                </m:r>
              </m:e>
              <m:sup>
                <m:r>
                  <w:rPr>
                    <w:rFonts w:ascii="Cambria Math" w:hAnsi="Cambria Math" w:cs="Times New Roman"/>
                  </w:rPr>
                  <m:t>'</m:t>
                </m:r>
              </m:sup>
            </m:sSup>
          </m:e>
          <m:sub>
            <m:r>
              <w:rPr>
                <w:rFonts w:ascii="Cambria Math" w:hAnsi="Cambria Math" w:cs="Times New Roman"/>
              </w:rPr>
              <m:t>sb</m:t>
            </m:r>
          </m:sub>
        </m:sSub>
        <m:r>
          <w:rPr>
            <w:rFonts w:ascii="Cambria Math" w:hAnsi="Cambria Math" w:cs="Times New Roman"/>
          </w:rPr>
          <m:t>|</m:t>
        </m:r>
      </m:oMath>
      <w:r w:rsidRPr="00BC68F1">
        <w:rPr>
          <w:rFonts w:ascii="Times New Roman" w:hAnsi="Times New Roman" w:cs="Times New Roman"/>
          <w:iCs/>
        </w:rPr>
        <w:t xml:space="preserve"> and </w:t>
      </w:r>
      <m:oMath>
        <m:d>
          <m:dPr>
            <m:begChr m:val="|"/>
            <m:endChr m:val="|"/>
            <m:ctrlPr>
              <w:rPr>
                <w:rFonts w:ascii="Cambria Math" w:eastAsia="Malgun Gothic" w:hAnsi="Cambria Math" w:cs="Times New Roman"/>
                <w:i/>
                <w:lang w:val="en-GB"/>
              </w:rPr>
            </m:ctrlPr>
          </m:dPr>
          <m:e>
            <m:sSubSup>
              <m:sSubSupPr>
                <m:ctrlPr>
                  <w:rPr>
                    <w:rFonts w:ascii="Cambria Math" w:eastAsia="Malgun Gothic" w:hAnsi="Cambria Math" w:cs="Times New Roman"/>
                    <w:i/>
                    <w:lang w:val="en-GB"/>
                  </w:rPr>
                </m:ctrlPr>
              </m:sSubSupPr>
              <m:e>
                <m:r>
                  <w:rPr>
                    <w:rFonts w:ascii="Cambria Math" w:eastAsia="Malgun Gothic" w:hAnsi="Cambria Math" w:cs="Times New Roman"/>
                    <w:lang w:val="en-GB"/>
                  </w:rPr>
                  <m:t>θ</m:t>
                </m:r>
              </m:e>
              <m:sub>
                <m:r>
                  <m:rPr>
                    <m:nor/>
                  </m:rPr>
                  <w:rPr>
                    <w:rFonts w:ascii="Times New Roman" w:eastAsia="Malgun Gothic" w:hAnsi="Times New Roman" w:cs="Times New Roman"/>
                    <w:lang w:val="en-GB"/>
                  </w:rPr>
                  <m:t>ZOD</m:t>
                </m:r>
                <m:ctrlPr>
                  <w:rPr>
                    <w:rFonts w:ascii="Cambria Math" w:eastAsia="Malgun Gothic" w:hAnsi="Cambria Math" w:cs="Times New Roman"/>
                    <w:lang w:val="en-GB"/>
                  </w:rPr>
                </m:ctrlPr>
              </m:sub>
              <m:sup>
                <m:r>
                  <w:rPr>
                    <w:rFonts w:ascii="Cambria Math" w:eastAsia="Malgun Gothic" w:hAnsi="Cambria Math" w:cs="Times New Roman"/>
                    <w:lang w:val="en-GB"/>
                  </w:rPr>
                  <m:t>'</m:t>
                </m:r>
              </m:sup>
            </m:sSubSup>
            <m:r>
              <w:rPr>
                <w:rFonts w:ascii="Cambria Math" w:eastAsia="Malgun Gothic" w:hAnsi="Cambria Math" w:cs="Times New Roman"/>
                <w:lang w:val="en-GB"/>
              </w:rPr>
              <m:t>-</m:t>
            </m:r>
            <m:sSubSup>
              <m:sSubSupPr>
                <m:ctrlPr>
                  <w:rPr>
                    <w:rFonts w:ascii="Cambria Math" w:eastAsia="Malgun Gothic" w:hAnsi="Cambria Math" w:cs="Times New Roman"/>
                    <w:i/>
                    <w:lang w:val="en-GB"/>
                  </w:rPr>
                </m:ctrlPr>
              </m:sSubSupPr>
              <m:e>
                <m:r>
                  <w:rPr>
                    <w:rFonts w:ascii="Cambria Math" w:eastAsia="Malgun Gothic" w:hAnsi="Cambria Math" w:cs="Times New Roman"/>
                    <w:lang w:val="en-GB"/>
                  </w:rPr>
                  <m:t>θ</m:t>
                </m:r>
              </m:e>
              <m:sub>
                <m:r>
                  <m:rPr>
                    <m:nor/>
                  </m:rPr>
                  <w:rPr>
                    <w:rFonts w:ascii="Times New Roman" w:eastAsia="Malgun Gothic" w:hAnsi="Times New Roman" w:cs="Times New Roman"/>
                    <w:lang w:val="en-GB"/>
                  </w:rPr>
                  <m:t>sb</m:t>
                </m:r>
                <m:ctrlPr>
                  <w:rPr>
                    <w:rFonts w:ascii="Cambria Math" w:eastAsia="Malgun Gothic" w:hAnsi="Cambria Math" w:cs="Times New Roman"/>
                    <w:lang w:val="en-GB"/>
                  </w:rPr>
                </m:ctrlPr>
              </m:sub>
              <m:sup>
                <m:r>
                  <w:rPr>
                    <w:rFonts w:ascii="Cambria Math" w:eastAsia="Malgun Gothic" w:hAnsi="Cambria Math" w:cs="Times New Roman"/>
                    <w:lang w:val="en-GB"/>
                  </w:rPr>
                  <m:t>'</m:t>
                </m:r>
              </m:sup>
            </m:sSubSup>
          </m:e>
        </m:d>
        <m:r>
          <w:rPr>
            <w:rFonts w:ascii="Cambria Math" w:eastAsia="Malgun Gothic" w:hAnsi="Cambria Math" w:cs="Times New Roman"/>
            <w:lang w:val="en-GB"/>
          </w:rPr>
          <m:t>&lt;</m:t>
        </m:r>
        <m:f>
          <m:fPr>
            <m:ctrlPr>
              <w:rPr>
                <w:rFonts w:ascii="Cambria Math" w:eastAsia="Malgun Gothic" w:hAnsi="Cambria Math" w:cs="Times New Roman"/>
                <w:i/>
                <w:lang w:val="en-GB"/>
              </w:rPr>
            </m:ctrlPr>
          </m:fPr>
          <m:num>
            <m:sSub>
              <m:sSubPr>
                <m:ctrlPr>
                  <w:rPr>
                    <w:rFonts w:ascii="Cambria Math" w:eastAsia="Malgun Gothic" w:hAnsi="Cambria Math" w:cs="Times New Roman"/>
                    <w:i/>
                    <w:lang w:val="en-GB"/>
                  </w:rPr>
                </m:ctrlPr>
              </m:sSubPr>
              <m:e>
                <m:r>
                  <w:rPr>
                    <w:rFonts w:ascii="Cambria Math" w:eastAsia="Malgun Gothic" w:hAnsi="Cambria Math" w:cs="Times New Roman"/>
                    <w:lang w:val="en-GB"/>
                  </w:rPr>
                  <m:t>y</m:t>
                </m:r>
              </m:e>
              <m:sub>
                <m:r>
                  <m:rPr>
                    <m:nor/>
                  </m:rPr>
                  <w:rPr>
                    <w:rFonts w:ascii="Times New Roman" w:eastAsia="Malgun Gothic" w:hAnsi="Times New Roman" w:cs="Times New Roman"/>
                    <w:lang w:val="en-GB"/>
                  </w:rPr>
                  <m:t>sb</m:t>
                </m:r>
                <m:ctrlPr>
                  <w:rPr>
                    <w:rFonts w:ascii="Cambria Math" w:eastAsia="Malgun Gothic" w:hAnsi="Cambria Math" w:cs="Times New Roman"/>
                    <w:lang w:val="en-GB"/>
                  </w:rPr>
                </m:ctrlPr>
              </m:sub>
            </m:sSub>
          </m:num>
          <m:den>
            <m:r>
              <w:rPr>
                <w:rFonts w:ascii="Cambria Math" w:eastAsia="Malgun Gothic" w:hAnsi="Cambria Math" w:cs="Times New Roman"/>
                <w:lang w:val="en-GB"/>
              </w:rPr>
              <m:t>2</m:t>
            </m:r>
          </m:den>
        </m:f>
      </m:oMath>
      <w:r w:rsidRPr="00BC68F1">
        <w:rPr>
          <w:rFonts w:ascii="Times New Roman" w:eastAsia="Malgun Gothic" w:hAnsi="Times New Roman" w:cs="Times New Roman"/>
          <w:lang w:val="en-GB"/>
        </w:rPr>
        <w:t xml:space="preserve"> ; attenuation = 30dB</w:t>
      </w:r>
    </w:p>
    <w:p w14:paraId="1F06446D" w14:textId="20FF9E34" w:rsidR="0057744E" w:rsidRPr="00BC68F1" w:rsidRDefault="0057744E" w:rsidP="00BC68F1">
      <w:pPr>
        <w:ind w:left="852" w:firstLine="284"/>
        <w:rPr>
          <w:rFonts w:ascii="Times New Roman" w:eastAsia="Malgun Gothic" w:hAnsi="Times New Roman" w:cs="Times New Roman"/>
          <w:lang w:val="en-GB"/>
        </w:rPr>
      </w:pPr>
      <w:r w:rsidRPr="00BC68F1">
        <w:rPr>
          <w:rFonts w:ascii="Times New Roman" w:eastAsia="Malgun Gothic" w:hAnsi="Times New Roman" w:cs="Times New Roman"/>
          <w:lang w:val="en-GB"/>
        </w:rPr>
        <w:t>Total attenuation = 30 + 30 = 60 dB</w:t>
      </w:r>
    </w:p>
    <w:p w14:paraId="755275EF" w14:textId="5FEEC48B" w:rsidR="0057744E" w:rsidRPr="006E416F" w:rsidRDefault="0057744E" w:rsidP="006E416F">
      <w:pPr>
        <w:rPr>
          <w:rFonts w:ascii="Times New Roman" w:eastAsia="Malgun Gothic" w:hAnsi="Times New Roman" w:cs="Times New Roman"/>
          <w:lang w:val="en-GB"/>
        </w:rPr>
      </w:pPr>
    </w:p>
    <w:p w14:paraId="6E75E464" w14:textId="323618C4" w:rsidR="00A02ABA" w:rsidRDefault="003C22FA" w:rsidP="009520B0">
      <w:pPr>
        <w:jc w:val="both"/>
        <w:rPr>
          <w:rFonts w:ascii="Times New Roman" w:hAnsi="Times New Roman" w:cs="Times New Roman"/>
          <w:lang w:eastAsia="x-none"/>
        </w:rPr>
      </w:pPr>
      <w:r>
        <w:rPr>
          <w:rFonts w:ascii="Times New Roman" w:hAnsi="Times New Roman" w:cs="Times New Roman"/>
          <w:lang w:eastAsia="x-none"/>
        </w:rPr>
        <w:lastRenderedPageBreak/>
        <w:t xml:space="preserve">Also, when considering higher frequency bands oxygen absorption should be considered as the oxygen molecules present in atmosphere tend to absorb </w:t>
      </w:r>
      <w:proofErr w:type="spellStart"/>
      <w:r>
        <w:rPr>
          <w:rFonts w:ascii="Times New Roman" w:hAnsi="Times New Roman" w:cs="Times New Roman"/>
          <w:lang w:eastAsia="x-none"/>
        </w:rPr>
        <w:t>mmW</w:t>
      </w:r>
      <w:proofErr w:type="spellEnd"/>
      <w:r w:rsidR="004D262E">
        <w:rPr>
          <w:rFonts w:ascii="Times New Roman" w:hAnsi="Times New Roman" w:cs="Times New Roman"/>
          <w:lang w:eastAsia="x-none"/>
        </w:rPr>
        <w:t xml:space="preserve"> </w:t>
      </w:r>
      <w:r w:rsidR="009520B0">
        <w:rPr>
          <w:rFonts w:ascii="Times New Roman" w:hAnsi="Times New Roman" w:cs="Times New Roman"/>
          <w:lang w:eastAsia="x-none"/>
        </w:rPr>
        <w:t>spectrum</w:t>
      </w:r>
      <w:r w:rsidR="00E83C31">
        <w:rPr>
          <w:rFonts w:ascii="Times New Roman" w:hAnsi="Times New Roman" w:cs="Times New Roman"/>
          <w:lang w:eastAsia="x-none"/>
        </w:rPr>
        <w:t xml:space="preserve"> </w:t>
      </w:r>
      <w:r>
        <w:rPr>
          <w:rFonts w:ascii="Times New Roman" w:hAnsi="Times New Roman" w:cs="Times New Roman"/>
          <w:lang w:eastAsia="x-none"/>
        </w:rPr>
        <w:t xml:space="preserve">with peak at 61GHz. The equation 7.6-1 and Table 7.6.1-1 given in [3] </w:t>
      </w:r>
      <w:r w:rsidR="009520B0">
        <w:rPr>
          <w:rFonts w:ascii="Times New Roman" w:hAnsi="Times New Roman" w:cs="Times New Roman"/>
          <w:lang w:eastAsia="x-none"/>
        </w:rPr>
        <w:t xml:space="preserve">is </w:t>
      </w:r>
      <w:r>
        <w:rPr>
          <w:rFonts w:ascii="Times New Roman" w:hAnsi="Times New Roman" w:cs="Times New Roman"/>
          <w:lang w:eastAsia="x-none"/>
        </w:rPr>
        <w:t>reused for modeling oxygen loss [dB/km].</w:t>
      </w:r>
    </w:p>
    <w:p w14:paraId="79EE564A" w14:textId="7AB523CC" w:rsidR="00A02ABA" w:rsidRPr="001522E8" w:rsidRDefault="00BE5019" w:rsidP="009520B0">
      <w:pPr>
        <w:jc w:val="center"/>
        <w:rPr>
          <w:rFonts w:ascii="Times New Roman" w:hAnsi="Times New Roman" w:cs="Times New Roman"/>
          <w:lang w:val="en-GB"/>
        </w:rPr>
      </w:pPr>
      <w:r w:rsidRPr="00147F39">
        <w:rPr>
          <w:noProof/>
          <w:position w:val="-24"/>
        </w:rPr>
        <w:object w:dxaOrig="3580" w:dyaOrig="620" w14:anchorId="1D059894">
          <v:shape id="_x0000_i1027" type="#_x0000_t75" alt="" style="width:176.75pt;height:32.75pt;mso-width-percent:0;mso-height-percent:0;mso-width-percent:0;mso-height-percent:0" o:ole="">
            <v:imagedata r:id="rId38" o:title=""/>
          </v:shape>
          <o:OLEObject Type="Embed" ProgID="Equation.3" ShapeID="_x0000_i1027" DrawAspect="Content" ObjectID="_1659125059" r:id="rId39"/>
        </w:object>
      </w:r>
      <w:r w:rsidR="00BC68F1" w:rsidRPr="001522E8">
        <w:rPr>
          <w:rFonts w:ascii="Times New Roman" w:hAnsi="Times New Roman" w:cs="Times New Roman"/>
          <w:lang w:val="en-GB"/>
        </w:rPr>
        <w:t xml:space="preserve"> </w:t>
      </w:r>
      <w:r w:rsidR="009520B0" w:rsidRPr="001522E8">
        <w:rPr>
          <w:rFonts w:ascii="Times New Roman" w:hAnsi="Times New Roman" w:cs="Times New Roman"/>
          <w:lang w:val="en-GB"/>
        </w:rPr>
        <w:t>[dB]</w:t>
      </w:r>
    </w:p>
    <w:p w14:paraId="18CF3BC8" w14:textId="7CA66496" w:rsidR="003C22FA" w:rsidRPr="003C22FA" w:rsidRDefault="003C22FA" w:rsidP="003C22FA">
      <w:pPr>
        <w:rPr>
          <w:rFonts w:ascii="Times New Roman" w:hAnsi="Times New Roman" w:cs="Times New Roman"/>
          <w:lang w:val="en-GB"/>
        </w:rPr>
      </w:pPr>
      <w:r w:rsidRPr="003C22FA">
        <w:rPr>
          <w:rFonts w:ascii="Times New Roman" w:hAnsi="Times New Roman" w:cs="Times New Roman"/>
          <w:lang w:val="en-GB"/>
        </w:rPr>
        <w:t>Where,</w:t>
      </w:r>
    </w:p>
    <w:p w14:paraId="424D6914" w14:textId="3D311E5D" w:rsidR="00BC68F1" w:rsidRPr="00147F39" w:rsidRDefault="00BC68F1" w:rsidP="00BC68F1">
      <w:pPr>
        <w:pStyle w:val="B1"/>
        <w:numPr>
          <w:ilvl w:val="0"/>
          <w:numId w:val="21"/>
        </w:numPr>
      </w:pPr>
      <w:r w:rsidRPr="00147F39">
        <w:rPr>
          <w:i/>
        </w:rPr>
        <w:t>α</w:t>
      </w:r>
      <w:r w:rsidRPr="00147F39">
        <w:rPr>
          <w:rFonts w:hint="eastAsia"/>
        </w:rPr>
        <w:t>(</w:t>
      </w:r>
      <w:r w:rsidRPr="00147F39">
        <w:rPr>
          <w:rFonts w:hint="eastAsia"/>
          <w:i/>
        </w:rPr>
        <w:t>f</w:t>
      </w:r>
      <w:r w:rsidRPr="00147F39">
        <w:rPr>
          <w:rFonts w:eastAsia="Times New Roman" w:hint="eastAsia"/>
          <w:i/>
          <w:vertAlign w:val="subscript"/>
          <w:lang w:eastAsia="zh-CN"/>
        </w:rPr>
        <w:t>c</w:t>
      </w:r>
      <w:r w:rsidRPr="00147F39">
        <w:rPr>
          <w:rFonts w:hint="eastAsia"/>
        </w:rPr>
        <w:t>)</w:t>
      </w:r>
      <w:r w:rsidRPr="00147F39">
        <w:rPr>
          <w:rFonts w:eastAsia="Times New Roman" w:hint="eastAsia"/>
          <w:lang w:eastAsia="zh-CN"/>
        </w:rPr>
        <w:t xml:space="preserve"> is </w:t>
      </w:r>
      <w:r w:rsidRPr="00147F39">
        <w:rPr>
          <w:rFonts w:hint="eastAsia"/>
        </w:rPr>
        <w:t xml:space="preserve">frequency dependent oxygen loss </w:t>
      </w:r>
      <w:r w:rsidRPr="00147F39">
        <w:t>[</w:t>
      </w:r>
      <w:r w:rsidRPr="00147F39">
        <w:rPr>
          <w:rFonts w:hint="eastAsia"/>
        </w:rPr>
        <w:t>dB/km</w:t>
      </w:r>
      <w:r w:rsidRPr="00147F39">
        <w:t>]</w:t>
      </w:r>
      <w:r w:rsidRPr="00147F39">
        <w:rPr>
          <w:rFonts w:hint="eastAsia"/>
        </w:rPr>
        <w:t xml:space="preserve"> </w:t>
      </w:r>
      <w:r w:rsidRPr="00147F39">
        <w:t>characterized</w:t>
      </w:r>
      <w:r w:rsidRPr="00147F39">
        <w:rPr>
          <w:rFonts w:hint="eastAsia"/>
        </w:rPr>
        <w:t xml:space="preserve"> in Table 7.6.1-1;</w:t>
      </w:r>
    </w:p>
    <w:p w14:paraId="2EC50A9E" w14:textId="77678CE9" w:rsidR="00BC68F1" w:rsidRPr="00147F39" w:rsidRDefault="00BC68F1" w:rsidP="00BC68F1">
      <w:pPr>
        <w:pStyle w:val="B1"/>
        <w:numPr>
          <w:ilvl w:val="0"/>
          <w:numId w:val="21"/>
        </w:numPr>
      </w:pPr>
      <w:r w:rsidRPr="00147F39">
        <w:rPr>
          <w:rFonts w:eastAsia="Times New Roman" w:hint="eastAsia"/>
          <w:i/>
          <w:lang w:eastAsia="zh-CN"/>
        </w:rPr>
        <w:t>c</w:t>
      </w:r>
      <w:r w:rsidRPr="00147F39">
        <w:rPr>
          <w:rFonts w:eastAsia="Times New Roman" w:hint="eastAsia"/>
          <w:lang w:eastAsia="zh-CN"/>
        </w:rPr>
        <w:t xml:space="preserve"> is the </w:t>
      </w:r>
      <w:r w:rsidRPr="00147F39">
        <w:rPr>
          <w:rFonts w:hint="eastAsia"/>
        </w:rPr>
        <w:t xml:space="preserve">speed of light </w:t>
      </w:r>
      <w:r w:rsidRPr="00147F39">
        <w:t>[</w:t>
      </w:r>
      <w:r w:rsidRPr="00147F39">
        <w:rPr>
          <w:rFonts w:hint="eastAsia"/>
        </w:rPr>
        <w:t>m/s</w:t>
      </w:r>
      <w:r w:rsidRPr="00147F39">
        <w:t>]</w:t>
      </w:r>
      <w:r w:rsidRPr="00147F39">
        <w:rPr>
          <w:rFonts w:hint="eastAsia"/>
        </w:rPr>
        <w:t>; and</w:t>
      </w:r>
      <w:r w:rsidRPr="00147F39">
        <w:t xml:space="preserve"> </w:t>
      </w:r>
      <w:r w:rsidRPr="00147F39">
        <w:rPr>
          <w:rFonts w:hint="eastAsia"/>
          <w:i/>
        </w:rPr>
        <w:t>d</w:t>
      </w:r>
      <w:r w:rsidRPr="00147F39">
        <w:rPr>
          <w:rFonts w:hint="eastAsia"/>
          <w:vertAlign w:val="subscript"/>
        </w:rPr>
        <w:t>3D</w:t>
      </w:r>
      <w:r w:rsidRPr="00147F39">
        <w:rPr>
          <w:vertAlign w:val="subscript"/>
        </w:rPr>
        <w:t xml:space="preserve"> </w:t>
      </w:r>
      <w:r w:rsidRPr="00147F39">
        <w:t>is the distance [m];</w:t>
      </w:r>
    </w:p>
    <w:p w14:paraId="58352DE2" w14:textId="1564D084" w:rsidR="00BC68F1" w:rsidRPr="00147F39" w:rsidRDefault="00BC68F1" w:rsidP="00BC68F1">
      <w:pPr>
        <w:pStyle w:val="B1"/>
        <w:numPr>
          <w:ilvl w:val="0"/>
          <w:numId w:val="21"/>
        </w:numPr>
      </w:pPr>
      <w:proofErr w:type="spellStart"/>
      <w:r w:rsidRPr="00147F39">
        <w:rPr>
          <w:i/>
        </w:rPr>
        <w:t>τ</w:t>
      </w:r>
      <w:r w:rsidRPr="00147F39">
        <w:rPr>
          <w:rFonts w:hint="eastAsia"/>
          <w:i/>
          <w:vertAlign w:val="subscript"/>
        </w:rPr>
        <w:t>n</w:t>
      </w:r>
      <w:proofErr w:type="spellEnd"/>
      <w:r w:rsidRPr="00147F39">
        <w:rPr>
          <w:rFonts w:eastAsia="Times New Roman" w:hint="eastAsia"/>
          <w:lang w:eastAsia="zh-CN"/>
        </w:rPr>
        <w:t xml:space="preserve"> is the</w:t>
      </w:r>
      <w:r w:rsidRPr="00147F39">
        <w:t xml:space="preserve"> </w:t>
      </w:r>
      <w:r w:rsidRPr="00147F39">
        <w:rPr>
          <w:i/>
        </w:rPr>
        <w:t>n</w:t>
      </w:r>
      <w:r w:rsidRPr="00147F39">
        <w:rPr>
          <w:rFonts w:hint="eastAsia"/>
        </w:rPr>
        <w:t>-</w:t>
      </w:r>
      <w:proofErr w:type="spellStart"/>
      <w:r w:rsidRPr="00147F39">
        <w:rPr>
          <w:rFonts w:hint="eastAsia"/>
        </w:rPr>
        <w:t>th</w:t>
      </w:r>
      <w:proofErr w:type="spellEnd"/>
      <w:r w:rsidRPr="00147F39">
        <w:rPr>
          <w:rFonts w:hint="eastAsia"/>
        </w:rPr>
        <w:t xml:space="preserve"> cluster delay </w:t>
      </w:r>
      <w:r w:rsidRPr="00147F39">
        <w:t>[</w:t>
      </w:r>
      <w:r w:rsidRPr="00147F39">
        <w:rPr>
          <w:rFonts w:hint="eastAsia"/>
        </w:rPr>
        <w:t>s</w:t>
      </w:r>
      <w:r w:rsidRPr="00147F39">
        <w:t>];</w:t>
      </w:r>
    </w:p>
    <w:p w14:paraId="0B2E12D1" w14:textId="2B059746" w:rsidR="00BC68F1" w:rsidRPr="00147F39" w:rsidRDefault="00BC68F1" w:rsidP="00BC68F1">
      <w:pPr>
        <w:pStyle w:val="B1"/>
        <w:numPr>
          <w:ilvl w:val="0"/>
          <w:numId w:val="21"/>
        </w:numPr>
      </w:pPr>
      <w:r w:rsidRPr="00147F39">
        <w:rPr>
          <w:i/>
        </w:rPr>
        <w:t>τ</w:t>
      </w:r>
      <w:proofErr w:type="spellStart"/>
      <w:r w:rsidRPr="00147F39">
        <w:rPr>
          <w:rFonts w:ascii="Malgun Gothic" w:hAnsi="Malgun Gothic" w:hint="eastAsia"/>
          <w:vertAlign w:val="subscript"/>
        </w:rPr>
        <w:t>Δ</w:t>
      </w:r>
      <w:proofErr w:type="spellEnd"/>
      <w:r w:rsidRPr="00147F39">
        <w:rPr>
          <w:rFonts w:eastAsia="Times New Roman" w:hint="eastAsia"/>
          <w:lang w:eastAsia="zh-CN"/>
        </w:rPr>
        <w:t xml:space="preserve"> is </w:t>
      </w:r>
      <w:r w:rsidRPr="00147F39">
        <w:t>0 in the LOS case and min(</w:t>
      </w:r>
      <w:r w:rsidR="00BE5019" w:rsidRPr="00147F39">
        <w:rPr>
          <w:noProof/>
          <w:position w:val="-12"/>
        </w:rPr>
        <w:object w:dxaOrig="260" w:dyaOrig="360" w14:anchorId="269FF34C">
          <v:shape id="_x0000_i1026" type="#_x0000_t75" alt="" style="width:13.1pt;height:19.65pt;mso-width-percent:0;mso-height-percent:0;mso-width-percent:0;mso-height-percent:0" o:ole="">
            <v:imagedata r:id="rId40" o:title=""/>
          </v:shape>
          <o:OLEObject Type="Embed" ProgID="Equation.3" ShapeID="_x0000_i1026" DrawAspect="Content" ObjectID="_1659125060" r:id="rId41"/>
        </w:object>
      </w:r>
      <w:r w:rsidRPr="00147F39">
        <w:t>) otherwise, where min(</w:t>
      </w:r>
      <w:r w:rsidR="00BE5019" w:rsidRPr="00147F39">
        <w:rPr>
          <w:noProof/>
          <w:position w:val="-12"/>
        </w:rPr>
        <w:object w:dxaOrig="260" w:dyaOrig="360" w14:anchorId="61458007">
          <v:shape id="_x0000_i1025" type="#_x0000_t75" alt="" style="width:13.1pt;height:19.65pt;mso-width-percent:0;mso-height-percent:0;mso-width-percent:0;mso-height-percent:0" o:ole="">
            <v:imagedata r:id="rId40" o:title=""/>
          </v:shape>
          <o:OLEObject Type="Embed" ProgID="Equation.3" ShapeID="_x0000_i1025" DrawAspect="Content" ObjectID="_1659125061" r:id="rId42"/>
        </w:object>
      </w:r>
      <w:r w:rsidRPr="00147F39">
        <w:t>) is the minimum dela</w:t>
      </w:r>
      <w:r>
        <w:t>y;</w:t>
      </w:r>
    </w:p>
    <w:p w14:paraId="620D60CB" w14:textId="1D1AD009" w:rsidR="003C22FA" w:rsidRDefault="003C22FA" w:rsidP="003C22FA">
      <w:pPr>
        <w:pStyle w:val="TH"/>
        <w:ind w:left="720"/>
        <w:rPr>
          <w:rFonts w:eastAsia="Malgun Gothic" w:cs="Times New Roman"/>
          <w:sz w:val="20"/>
          <w:szCs w:val="20"/>
        </w:rPr>
      </w:pPr>
      <w:r>
        <w:t xml:space="preserve">Frequency dependent oxygen loss </w:t>
      </w:r>
      <w:r>
        <w:rPr>
          <w:i/>
        </w:rPr>
        <w:t>α</w:t>
      </w:r>
      <w:r>
        <w:t>(</w:t>
      </w:r>
      <w:r>
        <w:rPr>
          <w:i/>
        </w:rPr>
        <w:t>f</w:t>
      </w:r>
      <w:r>
        <w:t>) [dB/km]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537"/>
        <w:gridCol w:w="394"/>
        <w:gridCol w:w="439"/>
        <w:gridCol w:w="394"/>
        <w:gridCol w:w="439"/>
        <w:gridCol w:w="439"/>
        <w:gridCol w:w="528"/>
        <w:gridCol w:w="528"/>
        <w:gridCol w:w="394"/>
        <w:gridCol w:w="528"/>
        <w:gridCol w:w="528"/>
        <w:gridCol w:w="528"/>
        <w:gridCol w:w="439"/>
        <w:gridCol w:w="439"/>
        <w:gridCol w:w="439"/>
        <w:gridCol w:w="394"/>
        <w:gridCol w:w="715"/>
      </w:tblGrid>
      <w:tr w:rsidR="003C22FA" w14:paraId="20360BB6" w14:textId="77777777" w:rsidTr="003C22FA">
        <w:trPr>
          <w:cantSplit/>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6473C37" w14:textId="77777777" w:rsidR="003C22FA" w:rsidRDefault="003C22FA">
            <w:pPr>
              <w:keepNext/>
              <w:keepLines/>
              <w:rPr>
                <w:rFonts w:ascii="Arial" w:hAnsi="Arial" w:cs="Arial"/>
                <w:b/>
                <w:bCs/>
                <w:sz w:val="16"/>
                <w:szCs w:val="16"/>
              </w:rPr>
            </w:pPr>
            <w:r>
              <w:rPr>
                <w:rFonts w:ascii="Arial" w:hAnsi="Arial" w:cs="Arial"/>
                <w:b/>
                <w:bCs/>
                <w:sz w:val="16"/>
                <w:szCs w:val="16"/>
              </w:rPr>
              <w:t>f in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DD61B" w14:textId="77777777" w:rsidR="003C22FA" w:rsidRDefault="003C22FA">
            <w:pPr>
              <w:keepNext/>
              <w:keepLines/>
              <w:jc w:val="center"/>
              <w:rPr>
                <w:rFonts w:ascii="Arial" w:hAnsi="Arial" w:cs="Arial"/>
                <w:sz w:val="16"/>
                <w:szCs w:val="16"/>
              </w:rPr>
            </w:pPr>
            <w:r>
              <w:rPr>
                <w:rFonts w:ascii="Arial" w:hAnsi="Arial" w:cs="Arial"/>
                <w:sz w:val="16"/>
                <w:szCs w:val="16"/>
              </w:rPr>
              <w:t>0-52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BB8A2" w14:textId="77777777" w:rsidR="003C22FA" w:rsidRDefault="003C22FA">
            <w:pPr>
              <w:keepNext/>
              <w:keepLines/>
              <w:jc w:val="center"/>
              <w:rPr>
                <w:rFonts w:ascii="Arial" w:hAnsi="Arial" w:cs="Arial"/>
                <w:sz w:val="16"/>
                <w:szCs w:val="16"/>
              </w:rPr>
            </w:pPr>
            <w:r>
              <w:rPr>
                <w:rFonts w:ascii="Arial" w:hAnsi="Arial" w:cs="Arial"/>
                <w:sz w:val="16"/>
                <w:szCs w:val="16"/>
              </w:rPr>
              <w:t>53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6C4C3" w14:textId="77777777" w:rsidR="003C22FA" w:rsidRDefault="003C22FA">
            <w:pPr>
              <w:keepNext/>
              <w:keepLines/>
              <w:jc w:val="center"/>
              <w:rPr>
                <w:rFonts w:ascii="Arial" w:hAnsi="Arial" w:cs="Arial"/>
                <w:sz w:val="16"/>
                <w:szCs w:val="16"/>
              </w:rPr>
            </w:pPr>
            <w:r>
              <w:rPr>
                <w:rFonts w:ascii="Arial" w:hAnsi="Arial" w:cs="Arial"/>
                <w:sz w:val="16"/>
                <w:szCs w:val="16"/>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76998" w14:textId="77777777" w:rsidR="003C22FA" w:rsidRDefault="003C22FA">
            <w:pPr>
              <w:keepNext/>
              <w:keepLines/>
              <w:jc w:val="center"/>
              <w:rPr>
                <w:rFonts w:ascii="Arial" w:hAnsi="Arial" w:cs="Arial"/>
                <w:sz w:val="16"/>
                <w:szCs w:val="16"/>
              </w:rPr>
            </w:pPr>
            <w:r>
              <w:rPr>
                <w:rFonts w:ascii="Arial" w:hAnsi="Arial" w:cs="Arial"/>
                <w:sz w:val="16"/>
                <w:szCs w:val="16"/>
              </w:rPr>
              <w:t>55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AD69D" w14:textId="77777777" w:rsidR="003C22FA" w:rsidRDefault="003C22FA">
            <w:pPr>
              <w:keepNext/>
              <w:keepLines/>
              <w:jc w:val="center"/>
              <w:rPr>
                <w:rFonts w:ascii="Arial" w:hAnsi="Arial" w:cs="Arial"/>
                <w:sz w:val="16"/>
                <w:szCs w:val="16"/>
              </w:rPr>
            </w:pPr>
            <w:r>
              <w:rPr>
                <w:rFonts w:ascii="Arial" w:hAnsi="Arial" w:cs="Arial"/>
                <w:sz w:val="16"/>
                <w:szCs w:val="16"/>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8428B" w14:textId="77777777" w:rsidR="003C22FA" w:rsidRDefault="003C22FA">
            <w:pPr>
              <w:keepNext/>
              <w:keepLines/>
              <w:jc w:val="center"/>
              <w:rPr>
                <w:rFonts w:ascii="Arial" w:hAnsi="Arial" w:cs="Arial"/>
                <w:sz w:val="16"/>
                <w:szCs w:val="16"/>
              </w:rPr>
            </w:pPr>
            <w:r>
              <w:rPr>
                <w:rFonts w:ascii="Arial" w:hAnsi="Arial" w:cs="Arial"/>
                <w:sz w:val="16"/>
                <w:szCs w:val="16"/>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D8B7D" w14:textId="77777777" w:rsidR="003C22FA" w:rsidRDefault="003C22FA">
            <w:pPr>
              <w:keepNext/>
              <w:keepLines/>
              <w:jc w:val="center"/>
              <w:rPr>
                <w:rFonts w:ascii="Arial" w:hAnsi="Arial" w:cs="Arial"/>
                <w:sz w:val="16"/>
                <w:szCs w:val="16"/>
              </w:rPr>
            </w:pPr>
            <w:r>
              <w:rPr>
                <w:rFonts w:ascii="Arial" w:hAnsi="Arial" w:cs="Arial"/>
                <w:sz w:val="16"/>
                <w:szCs w:val="16"/>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D0EB5" w14:textId="77777777" w:rsidR="003C22FA" w:rsidRDefault="003C22FA">
            <w:pPr>
              <w:keepNext/>
              <w:keepLines/>
              <w:jc w:val="center"/>
              <w:rPr>
                <w:rFonts w:ascii="Arial" w:hAnsi="Arial" w:cs="Arial"/>
                <w:sz w:val="16"/>
                <w:szCs w:val="16"/>
              </w:rPr>
            </w:pPr>
            <w:r>
              <w:rPr>
                <w:rFonts w:ascii="Arial" w:hAnsi="Arial" w:cs="Arial"/>
                <w:sz w:val="16"/>
                <w:szCs w:val="16"/>
              </w:rPr>
              <w:t>59</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9F67D" w14:textId="77777777" w:rsidR="003C22FA" w:rsidRDefault="003C22FA">
            <w:pPr>
              <w:keepNext/>
              <w:keepLines/>
              <w:jc w:val="center"/>
              <w:rPr>
                <w:rFonts w:ascii="Arial" w:hAnsi="Arial" w:cs="Arial"/>
                <w:sz w:val="16"/>
                <w:szCs w:val="16"/>
              </w:rPr>
            </w:pPr>
            <w:r>
              <w:rPr>
                <w:rFonts w:ascii="Arial" w:hAnsi="Arial" w:cs="Arial"/>
                <w:sz w:val="16"/>
                <w:szCs w:val="16"/>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21736" w14:textId="77777777" w:rsidR="003C22FA" w:rsidRDefault="003C22FA">
            <w:pPr>
              <w:keepNext/>
              <w:keepLines/>
              <w:jc w:val="center"/>
              <w:rPr>
                <w:rFonts w:ascii="Arial" w:hAnsi="Arial" w:cs="Arial"/>
                <w:sz w:val="16"/>
                <w:szCs w:val="16"/>
              </w:rPr>
            </w:pPr>
            <w:r>
              <w:rPr>
                <w:rFonts w:ascii="Arial" w:hAnsi="Arial" w:cs="Arial"/>
                <w:sz w:val="16"/>
                <w:szCs w:val="16"/>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171EC" w14:textId="77777777" w:rsidR="003C22FA" w:rsidRDefault="003C22FA">
            <w:pPr>
              <w:keepNext/>
              <w:keepLines/>
              <w:jc w:val="center"/>
              <w:rPr>
                <w:rFonts w:ascii="Arial" w:hAnsi="Arial" w:cs="Arial"/>
                <w:sz w:val="16"/>
                <w:szCs w:val="16"/>
              </w:rPr>
            </w:pPr>
            <w:r>
              <w:rPr>
                <w:rFonts w:ascii="Arial" w:hAnsi="Arial" w:cs="Arial"/>
                <w:sz w:val="16"/>
                <w:szCs w:val="16"/>
              </w:rPr>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C3597" w14:textId="77777777" w:rsidR="003C22FA" w:rsidRDefault="003C22FA">
            <w:pPr>
              <w:keepNext/>
              <w:keepLines/>
              <w:jc w:val="center"/>
              <w:rPr>
                <w:rFonts w:ascii="Arial" w:hAnsi="Arial" w:cs="Arial"/>
                <w:sz w:val="16"/>
                <w:szCs w:val="16"/>
              </w:rPr>
            </w:pPr>
            <w:r>
              <w:rPr>
                <w:rFonts w:ascii="Arial" w:hAnsi="Arial" w:cs="Arial"/>
                <w:sz w:val="16"/>
                <w:szCs w:val="16"/>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0A6F1" w14:textId="77777777" w:rsidR="003C22FA" w:rsidRDefault="003C22FA">
            <w:pPr>
              <w:keepNext/>
              <w:keepLines/>
              <w:jc w:val="center"/>
              <w:rPr>
                <w:rFonts w:ascii="Arial" w:hAnsi="Arial" w:cs="Arial"/>
                <w:sz w:val="16"/>
                <w:szCs w:val="16"/>
              </w:rPr>
            </w:pPr>
            <w:r>
              <w:rPr>
                <w:rFonts w:ascii="Arial" w:hAnsi="Arial" w:cs="Arial"/>
                <w:sz w:val="16"/>
                <w:szCs w:val="16"/>
              </w:rP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13128" w14:textId="77777777" w:rsidR="003C22FA" w:rsidRDefault="003C22FA">
            <w:pPr>
              <w:keepNext/>
              <w:keepLines/>
              <w:jc w:val="center"/>
              <w:rPr>
                <w:rFonts w:ascii="Arial" w:hAnsi="Arial" w:cs="Arial"/>
                <w:sz w:val="16"/>
                <w:szCs w:val="16"/>
              </w:rPr>
            </w:pPr>
            <w:r>
              <w:rPr>
                <w:rFonts w:ascii="Arial" w:hAnsi="Arial" w:cs="Arial"/>
                <w:sz w:val="16"/>
                <w:szCs w:val="16"/>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7C1EB" w14:textId="77777777" w:rsidR="003C22FA" w:rsidRDefault="003C22FA">
            <w:pPr>
              <w:keepNext/>
              <w:keepLines/>
              <w:jc w:val="center"/>
              <w:rPr>
                <w:rFonts w:ascii="Arial" w:hAnsi="Arial" w:cs="Arial"/>
                <w:sz w:val="16"/>
                <w:szCs w:val="16"/>
              </w:rPr>
            </w:pPr>
            <w:r>
              <w:rPr>
                <w:rFonts w:ascii="Arial" w:hAnsi="Arial" w:cs="Arial"/>
                <w:sz w:val="16"/>
                <w:szCs w:val="16"/>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72DE9" w14:textId="77777777" w:rsidR="003C22FA" w:rsidRDefault="003C22FA">
            <w:pPr>
              <w:keepNext/>
              <w:keepLines/>
              <w:jc w:val="center"/>
              <w:rPr>
                <w:rFonts w:ascii="Arial" w:hAnsi="Arial" w:cs="Arial"/>
                <w:sz w:val="16"/>
                <w:szCs w:val="16"/>
              </w:rPr>
            </w:pPr>
            <w:r>
              <w:rPr>
                <w:rFonts w:ascii="Arial" w:hAnsi="Arial" w:cs="Arial"/>
                <w:sz w:val="16"/>
                <w:szCs w:val="16"/>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91FCF" w14:textId="77777777" w:rsidR="003C22FA" w:rsidRDefault="003C22FA">
            <w:pPr>
              <w:keepNext/>
              <w:keepLines/>
              <w:jc w:val="center"/>
              <w:rPr>
                <w:rFonts w:ascii="Arial" w:hAnsi="Arial" w:cs="Arial"/>
                <w:sz w:val="16"/>
                <w:szCs w:val="16"/>
              </w:rPr>
            </w:pPr>
            <w:r>
              <w:rPr>
                <w:rFonts w:ascii="Arial" w:hAnsi="Arial" w:cs="Arial"/>
                <w:sz w:val="16"/>
                <w:szCs w:val="16"/>
              </w:rPr>
              <w:t>68-100</w:t>
            </w:r>
          </w:p>
        </w:tc>
      </w:tr>
      <w:tr w:rsidR="003C22FA" w14:paraId="2D692A2E" w14:textId="77777777" w:rsidTr="003C22FA">
        <w:trPr>
          <w:cantSplit/>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46C11D8" w14:textId="77777777" w:rsidR="003C22FA" w:rsidRDefault="003C22FA">
            <w:pPr>
              <w:keepNext/>
              <w:keepLines/>
              <w:rPr>
                <w:rFonts w:ascii="Arial" w:hAnsi="Arial" w:cs="Arial"/>
                <w:b/>
                <w:bCs/>
                <w:sz w:val="16"/>
                <w:szCs w:val="16"/>
              </w:rPr>
            </w:pPr>
            <w:r>
              <w:rPr>
                <w:rFonts w:ascii="Arial" w:hAnsi="Arial" w:cs="Arial"/>
                <w:b/>
                <w:bCs/>
                <w:sz w:val="16"/>
                <w:szCs w:val="16"/>
              </w:rPr>
              <w:t>α(f) in [dB/km]</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5654F" w14:textId="77777777" w:rsidR="003C22FA" w:rsidRDefault="003C22FA">
            <w:pPr>
              <w:keepNext/>
              <w:keepLines/>
              <w:jc w:val="center"/>
              <w:rPr>
                <w:rFonts w:ascii="Arial" w:hAnsi="Arial" w:cs="Arial"/>
                <w:sz w:val="16"/>
                <w:szCs w:val="16"/>
              </w:rPr>
            </w:pPr>
            <w:r>
              <w:rPr>
                <w:rFonts w:ascii="Arial" w:hAnsi="Arial" w:cs="Arial"/>
                <w:bCs/>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C595E" w14:textId="77777777" w:rsidR="003C22FA" w:rsidRDefault="003C22FA">
            <w:pPr>
              <w:keepNext/>
              <w:keepLines/>
              <w:jc w:val="center"/>
              <w:rPr>
                <w:rFonts w:ascii="Arial" w:hAnsi="Arial" w:cs="Arial"/>
                <w:sz w:val="16"/>
                <w:szCs w:val="16"/>
              </w:rPr>
            </w:pPr>
            <w:r>
              <w:rPr>
                <w:rFonts w:ascii="Arial" w:hAnsi="Arial"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D6AE7" w14:textId="77777777" w:rsidR="003C22FA" w:rsidRDefault="003C22FA">
            <w:pPr>
              <w:keepNext/>
              <w:keepLines/>
              <w:jc w:val="center"/>
              <w:rPr>
                <w:rFonts w:ascii="Arial" w:hAnsi="Arial" w:cs="Arial"/>
                <w:sz w:val="16"/>
                <w:szCs w:val="16"/>
              </w:rPr>
            </w:pPr>
            <w:r>
              <w:rPr>
                <w:rFonts w:ascii="Arial" w:hAnsi="Arial" w:cs="Arial"/>
                <w:sz w:val="16"/>
                <w:szCs w:val="16"/>
              </w:rP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AEE38" w14:textId="77777777" w:rsidR="003C22FA" w:rsidRDefault="003C22FA">
            <w:pPr>
              <w:keepNext/>
              <w:keepLines/>
              <w:jc w:val="center"/>
              <w:rPr>
                <w:rFonts w:ascii="Arial" w:hAnsi="Arial" w:cs="Arial"/>
                <w:sz w:val="16"/>
                <w:szCs w:val="16"/>
              </w:rPr>
            </w:pPr>
            <w:r>
              <w:rPr>
                <w:rFonts w:ascii="Arial" w:hAnsi="Arial"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1AD11" w14:textId="77777777" w:rsidR="003C22FA" w:rsidRDefault="003C22FA">
            <w:pPr>
              <w:keepNext/>
              <w:keepLines/>
              <w:jc w:val="center"/>
              <w:rPr>
                <w:rFonts w:ascii="Arial" w:hAnsi="Arial" w:cs="Arial"/>
                <w:sz w:val="16"/>
                <w:szCs w:val="16"/>
              </w:rPr>
            </w:pPr>
            <w:r>
              <w:rPr>
                <w:rFonts w:ascii="Arial" w:hAnsi="Arial" w:cs="Arial"/>
                <w:sz w:val="16"/>
                <w:szCs w:val="16"/>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92D08" w14:textId="77777777" w:rsidR="003C22FA" w:rsidRDefault="003C22FA">
            <w:pPr>
              <w:keepNext/>
              <w:keepLines/>
              <w:jc w:val="center"/>
              <w:rPr>
                <w:rFonts w:ascii="Arial" w:hAnsi="Arial" w:cs="Arial"/>
                <w:sz w:val="16"/>
                <w:szCs w:val="16"/>
              </w:rPr>
            </w:pPr>
            <w:r>
              <w:rPr>
                <w:rFonts w:ascii="Arial" w:hAnsi="Arial" w:cs="Arial"/>
                <w:sz w:val="16"/>
                <w:szCs w:val="16"/>
              </w:rPr>
              <w:t>9.7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16D2B" w14:textId="77777777" w:rsidR="003C22FA" w:rsidRDefault="003C22FA">
            <w:pPr>
              <w:keepNext/>
              <w:keepLines/>
              <w:jc w:val="center"/>
              <w:rPr>
                <w:rFonts w:ascii="Arial" w:hAnsi="Arial" w:cs="Arial"/>
                <w:sz w:val="16"/>
                <w:szCs w:val="16"/>
              </w:rPr>
            </w:pPr>
            <w:r>
              <w:rPr>
                <w:rFonts w:ascii="Arial" w:hAnsi="Arial" w:cs="Arial"/>
                <w:sz w:val="16"/>
                <w:szCs w:val="16"/>
              </w:rPr>
              <w:t>12.6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5B542" w14:textId="77777777" w:rsidR="003C22FA" w:rsidRDefault="003C22FA">
            <w:pPr>
              <w:keepNext/>
              <w:keepLines/>
              <w:jc w:val="center"/>
              <w:rPr>
                <w:rFonts w:ascii="Arial" w:hAnsi="Arial" w:cs="Arial"/>
                <w:sz w:val="16"/>
                <w:szCs w:val="16"/>
              </w:rPr>
            </w:pPr>
            <w:r>
              <w:rPr>
                <w:rFonts w:ascii="Arial" w:hAnsi="Arial" w:cs="Arial"/>
                <w:sz w:val="16"/>
                <w:szCs w:val="16"/>
              </w:rPr>
              <w:t>14.6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76603" w14:textId="77777777" w:rsidR="003C22FA" w:rsidRDefault="003C22FA">
            <w:pPr>
              <w:keepNext/>
              <w:keepLines/>
              <w:jc w:val="center"/>
              <w:rPr>
                <w:rFonts w:ascii="Arial" w:hAnsi="Arial" w:cs="Arial"/>
                <w:sz w:val="16"/>
                <w:szCs w:val="16"/>
              </w:rPr>
            </w:pPr>
            <w:r>
              <w:rPr>
                <w:rFonts w:ascii="Arial" w:hAnsi="Arial"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17467" w14:textId="77777777" w:rsidR="003C22FA" w:rsidRDefault="003C22FA">
            <w:pPr>
              <w:keepNext/>
              <w:keepLines/>
              <w:jc w:val="center"/>
              <w:rPr>
                <w:rFonts w:ascii="Arial" w:hAnsi="Arial" w:cs="Arial"/>
                <w:sz w:val="16"/>
                <w:szCs w:val="16"/>
              </w:rPr>
            </w:pPr>
            <w:r>
              <w:rPr>
                <w:rFonts w:ascii="Arial" w:hAnsi="Arial" w:cs="Arial"/>
                <w:sz w:val="16"/>
                <w:szCs w:val="16"/>
              </w:rPr>
              <w:t>14.6</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823C" w14:textId="77777777" w:rsidR="003C22FA" w:rsidRDefault="003C22FA">
            <w:pPr>
              <w:keepNext/>
              <w:keepLines/>
              <w:jc w:val="center"/>
              <w:rPr>
                <w:rFonts w:ascii="Arial" w:hAnsi="Arial" w:cs="Arial"/>
                <w:sz w:val="16"/>
                <w:szCs w:val="16"/>
              </w:rPr>
            </w:pPr>
            <w:r>
              <w:rPr>
                <w:rFonts w:ascii="Arial" w:hAnsi="Arial" w:cs="Arial"/>
                <w:sz w:val="16"/>
                <w:szCs w:val="16"/>
              </w:rPr>
              <w:t>14.3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02A71" w14:textId="77777777" w:rsidR="003C22FA" w:rsidRDefault="003C22FA">
            <w:pPr>
              <w:keepNext/>
              <w:keepLines/>
              <w:jc w:val="center"/>
              <w:rPr>
                <w:rFonts w:ascii="Arial" w:hAnsi="Arial" w:cs="Arial"/>
                <w:sz w:val="16"/>
                <w:szCs w:val="16"/>
              </w:rPr>
            </w:pPr>
            <w:r>
              <w:rPr>
                <w:rFonts w:ascii="Arial" w:hAnsi="Arial" w:cs="Arial"/>
                <w:sz w:val="16"/>
                <w:szCs w:val="16"/>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8E13A" w14:textId="77777777" w:rsidR="003C22FA" w:rsidRDefault="003C22FA">
            <w:pPr>
              <w:keepNext/>
              <w:keepLines/>
              <w:jc w:val="center"/>
              <w:rPr>
                <w:rFonts w:ascii="Arial" w:hAnsi="Arial" w:cs="Arial"/>
                <w:sz w:val="16"/>
                <w:szCs w:val="16"/>
              </w:rPr>
            </w:pPr>
            <w:r>
              <w:rPr>
                <w:rFonts w:ascii="Arial" w:hAnsi="Arial" w:cs="Arial"/>
                <w:sz w:val="16"/>
                <w:szCs w:val="16"/>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56668" w14:textId="77777777" w:rsidR="003C22FA" w:rsidRDefault="003C22FA">
            <w:pPr>
              <w:keepNext/>
              <w:keepLines/>
              <w:jc w:val="center"/>
              <w:rPr>
                <w:rFonts w:ascii="Arial" w:hAnsi="Arial" w:cs="Arial"/>
                <w:sz w:val="16"/>
                <w:szCs w:val="16"/>
              </w:rPr>
            </w:pPr>
            <w:r>
              <w:rPr>
                <w:rFonts w:ascii="Arial" w:hAnsi="Arial" w:cs="Arial"/>
                <w:sz w:val="16"/>
                <w:szCs w:val="16"/>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672AF" w14:textId="77777777" w:rsidR="003C22FA" w:rsidRDefault="003C22FA">
            <w:pPr>
              <w:keepNext/>
              <w:keepLines/>
              <w:jc w:val="center"/>
              <w:rPr>
                <w:rFonts w:ascii="Arial" w:hAnsi="Arial" w:cs="Arial"/>
                <w:sz w:val="16"/>
                <w:szCs w:val="16"/>
              </w:rPr>
            </w:pPr>
            <w:r>
              <w:rPr>
                <w:rFonts w:ascii="Arial" w:hAnsi="Arial" w:cs="Arial"/>
                <w:sz w:val="16"/>
                <w:szCs w:val="16"/>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A6150" w14:textId="77777777" w:rsidR="003C22FA" w:rsidRDefault="003C22FA">
            <w:pPr>
              <w:keepNext/>
              <w:keepLines/>
              <w:jc w:val="center"/>
              <w:rPr>
                <w:rFonts w:ascii="Arial" w:hAnsi="Arial" w:cs="Arial"/>
                <w:sz w:val="16"/>
                <w:szCs w:val="16"/>
              </w:rPr>
            </w:pPr>
            <w:r>
              <w:rPr>
                <w:rFonts w:ascii="Arial" w:hAnsi="Arial"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42DAC" w14:textId="77777777" w:rsidR="003C22FA" w:rsidRDefault="003C22FA">
            <w:pPr>
              <w:keepNext/>
              <w:keepLines/>
              <w:jc w:val="center"/>
              <w:rPr>
                <w:rFonts w:ascii="Arial" w:hAnsi="Arial" w:cs="Arial"/>
                <w:sz w:val="16"/>
                <w:szCs w:val="16"/>
              </w:rPr>
            </w:pPr>
            <w:r>
              <w:rPr>
                <w:rFonts w:ascii="Arial" w:hAnsi="Arial" w:cs="Arial"/>
                <w:bCs/>
                <w:sz w:val="16"/>
                <w:szCs w:val="16"/>
              </w:rPr>
              <w:t>0</w:t>
            </w:r>
          </w:p>
        </w:tc>
      </w:tr>
    </w:tbl>
    <w:p w14:paraId="3EFADFE9" w14:textId="1A7A46FC" w:rsidR="00A02ABA" w:rsidRDefault="00A02ABA" w:rsidP="00DD2E97">
      <w:pPr>
        <w:rPr>
          <w:rFonts w:ascii="Times New Roman" w:hAnsi="Times New Roman" w:cs="Times New Roman"/>
          <w:lang w:eastAsia="x-none"/>
        </w:rPr>
      </w:pPr>
    </w:p>
    <w:p w14:paraId="6002023E" w14:textId="481CF66A" w:rsidR="00357ACD" w:rsidRDefault="00357ACD" w:rsidP="00DD2E97">
      <w:pPr>
        <w:rPr>
          <w:rFonts w:ascii="Times New Roman" w:hAnsi="Times New Roman" w:cs="Times New Roman"/>
          <w:lang w:eastAsia="x-none"/>
        </w:rPr>
      </w:pPr>
    </w:p>
    <w:p w14:paraId="6AA4ED8F" w14:textId="02D5A7BF" w:rsidR="009E3488" w:rsidRDefault="00A420F8" w:rsidP="009E3488">
      <w:pPr>
        <w:pStyle w:val="Heading1"/>
        <w:pBdr>
          <w:top w:val="single" w:sz="12" w:space="1" w:color="auto"/>
        </w:pBdr>
        <w:spacing w:line="276" w:lineRule="auto"/>
        <w:rPr>
          <w:rFonts w:ascii="Times New Roman" w:hAnsi="Times New Roman"/>
          <w:lang w:val="en-US"/>
        </w:rPr>
      </w:pPr>
      <w:r w:rsidRPr="008A328D">
        <w:rPr>
          <w:rFonts w:ascii="Times New Roman" w:hAnsi="Times New Roman"/>
          <w:lang w:val="en-US"/>
        </w:rPr>
        <w:t>3</w:t>
      </w:r>
      <w:r w:rsidRPr="008A328D">
        <w:rPr>
          <w:rFonts w:ascii="Times New Roman" w:hAnsi="Times New Roman"/>
          <w:lang w:val="en-US"/>
        </w:rPr>
        <w:tab/>
      </w:r>
      <w:r w:rsidR="001159BF">
        <w:rPr>
          <w:rFonts w:ascii="Times New Roman" w:hAnsi="Times New Roman"/>
          <w:lang w:val="en-US"/>
        </w:rPr>
        <w:t>Evaluation Results</w:t>
      </w:r>
    </w:p>
    <w:p w14:paraId="1ED8395C" w14:textId="2A2B7BAD" w:rsidR="009E3488" w:rsidRPr="009E3488" w:rsidRDefault="009E3488" w:rsidP="007006CA">
      <w:pPr>
        <w:jc w:val="both"/>
        <w:rPr>
          <w:rFonts w:ascii="Times New Roman" w:hAnsi="Times New Roman" w:cs="Times New Roman"/>
        </w:rPr>
      </w:pPr>
      <w:r>
        <w:rPr>
          <w:rFonts w:ascii="Times New Roman" w:hAnsi="Times New Roman" w:cs="Times New Roman"/>
        </w:rPr>
        <w:t xml:space="preserve">The impact of blockages on </w:t>
      </w:r>
      <w:proofErr w:type="spellStart"/>
      <w:r>
        <w:rPr>
          <w:rFonts w:ascii="Times New Roman" w:hAnsi="Times New Roman" w:cs="Times New Roman"/>
        </w:rPr>
        <w:t>NLOSvp</w:t>
      </w:r>
      <w:proofErr w:type="spellEnd"/>
      <w:r>
        <w:rPr>
          <w:rFonts w:ascii="Times New Roman" w:hAnsi="Times New Roman" w:cs="Times New Roman"/>
        </w:rPr>
        <w:t xml:space="preserve"> links were evaluated </w:t>
      </w:r>
      <w:r w:rsidR="008D1F0E">
        <w:rPr>
          <w:rFonts w:ascii="Times New Roman" w:hAnsi="Times New Roman" w:cs="Times New Roman"/>
        </w:rPr>
        <w:t xml:space="preserve">with a </w:t>
      </w:r>
      <w:r>
        <w:rPr>
          <w:rFonts w:ascii="Times New Roman" w:hAnsi="Times New Roman" w:cs="Times New Roman"/>
        </w:rPr>
        <w:t>system level simulator</w:t>
      </w:r>
      <w:r w:rsidR="00DA1D9F">
        <w:rPr>
          <w:rFonts w:ascii="Times New Roman" w:hAnsi="Times New Roman" w:cs="Times New Roman"/>
        </w:rPr>
        <w:t xml:space="preserve"> with respect to coupling loss</w:t>
      </w:r>
      <w:r>
        <w:rPr>
          <w:rFonts w:ascii="Times New Roman" w:hAnsi="Times New Roman" w:cs="Times New Roman"/>
        </w:rPr>
        <w:t xml:space="preserve"> as per the specification given in [2]. </w:t>
      </w:r>
      <w:r w:rsidR="00CA7E29">
        <w:rPr>
          <w:rFonts w:ascii="Times New Roman" w:hAnsi="Times New Roman" w:cs="Times New Roman"/>
        </w:rPr>
        <w:t xml:space="preserve">The simulation </w:t>
      </w:r>
      <w:r w:rsidR="007006CA">
        <w:rPr>
          <w:rFonts w:ascii="Times New Roman" w:hAnsi="Times New Roman" w:cs="Times New Roman"/>
        </w:rPr>
        <w:t>consists</w:t>
      </w:r>
      <w:r w:rsidR="00CA7E29">
        <w:rPr>
          <w:rFonts w:ascii="Times New Roman" w:hAnsi="Times New Roman" w:cs="Times New Roman"/>
        </w:rPr>
        <w:t xml:space="preserve"> of V2V, P2P</w:t>
      </w:r>
      <w:r w:rsidR="009520B0">
        <w:rPr>
          <w:rFonts w:ascii="Times New Roman" w:hAnsi="Times New Roman" w:cs="Times New Roman"/>
        </w:rPr>
        <w:t xml:space="preserve">, </w:t>
      </w:r>
      <w:r w:rsidR="00CA7E29">
        <w:rPr>
          <w:rFonts w:ascii="Times New Roman" w:hAnsi="Times New Roman" w:cs="Times New Roman"/>
        </w:rPr>
        <w:t>V2</w:t>
      </w:r>
      <w:r w:rsidR="00DA1D9F">
        <w:rPr>
          <w:rFonts w:ascii="Times New Roman" w:hAnsi="Times New Roman" w:cs="Times New Roman"/>
        </w:rPr>
        <w:t>P</w:t>
      </w:r>
      <w:r w:rsidR="009520B0">
        <w:rPr>
          <w:rFonts w:ascii="Times New Roman" w:hAnsi="Times New Roman" w:cs="Times New Roman"/>
        </w:rPr>
        <w:t xml:space="preserve"> and P2V </w:t>
      </w:r>
      <w:r w:rsidR="00DA1D9F">
        <w:rPr>
          <w:rFonts w:ascii="Times New Roman" w:hAnsi="Times New Roman" w:cs="Times New Roman"/>
        </w:rPr>
        <w:t xml:space="preserve">(V2X) </w:t>
      </w:r>
      <w:r w:rsidR="00CA7E29">
        <w:rPr>
          <w:rFonts w:ascii="Times New Roman" w:hAnsi="Times New Roman" w:cs="Times New Roman"/>
        </w:rPr>
        <w:t>links modeled separately</w:t>
      </w:r>
      <w:r w:rsidR="00DA1D9F">
        <w:rPr>
          <w:rFonts w:ascii="Times New Roman" w:hAnsi="Times New Roman" w:cs="Times New Roman"/>
        </w:rPr>
        <w:t xml:space="preserve"> in the system </w:t>
      </w:r>
      <w:r w:rsidR="00A54C4E">
        <w:rPr>
          <w:rFonts w:ascii="Times New Roman" w:hAnsi="Times New Roman" w:cs="Times New Roman"/>
        </w:rPr>
        <w:t xml:space="preserve">level simulator </w:t>
      </w:r>
      <w:r w:rsidR="00DA1D9F">
        <w:rPr>
          <w:rFonts w:ascii="Times New Roman" w:hAnsi="Times New Roman" w:cs="Times New Roman"/>
        </w:rPr>
        <w:t>bench</w:t>
      </w:r>
      <w:r w:rsidR="00CA7E29">
        <w:rPr>
          <w:rFonts w:ascii="Times New Roman" w:hAnsi="Times New Roman" w:cs="Times New Roman"/>
        </w:rPr>
        <w:t>.</w:t>
      </w:r>
      <w:r w:rsidR="00DA1D9F">
        <w:rPr>
          <w:rFonts w:ascii="Times New Roman" w:hAnsi="Times New Roman" w:cs="Times New Roman"/>
        </w:rPr>
        <w:t xml:space="preserve"> </w:t>
      </w:r>
      <w:r w:rsidR="007006CA">
        <w:rPr>
          <w:rFonts w:ascii="Times New Roman" w:hAnsi="Times New Roman" w:cs="Times New Roman"/>
        </w:rPr>
        <w:t xml:space="preserve">The key simulation parameters are given below as follows:  </w:t>
      </w:r>
    </w:p>
    <w:p w14:paraId="38450FEF" w14:textId="5D06AD08" w:rsidR="00475371" w:rsidRPr="00475371" w:rsidRDefault="00BB56B3" w:rsidP="00475371">
      <w:pPr>
        <w:jc w:val="center"/>
        <w:rPr>
          <w:b/>
          <w:bCs/>
        </w:rPr>
      </w:pPr>
      <w:r>
        <w:rPr>
          <w:b/>
          <w:bCs/>
        </w:rPr>
        <w:t xml:space="preserve">   </w:t>
      </w:r>
      <w:r w:rsidR="009D0C68">
        <w:rPr>
          <w:b/>
          <w:bCs/>
        </w:rPr>
        <w:t xml:space="preserve">Key </w:t>
      </w:r>
      <w:r w:rsidR="00475371" w:rsidRPr="00475371">
        <w:rPr>
          <w:b/>
          <w:bCs/>
        </w:rPr>
        <w:t>Simulation Parameters:</w:t>
      </w:r>
    </w:p>
    <w:tbl>
      <w:tblPr>
        <w:tblStyle w:val="TableGrid"/>
        <w:tblW w:w="0" w:type="auto"/>
        <w:jc w:val="center"/>
        <w:tblLook w:val="04A0" w:firstRow="1" w:lastRow="0" w:firstColumn="1" w:lastColumn="0" w:noHBand="0" w:noVBand="1"/>
      </w:tblPr>
      <w:tblGrid>
        <w:gridCol w:w="2632"/>
        <w:gridCol w:w="2697"/>
      </w:tblGrid>
      <w:tr w:rsidR="00475371" w14:paraId="51040FD1" w14:textId="77777777" w:rsidTr="00554E36">
        <w:trPr>
          <w:trHeight w:val="285"/>
          <w:jc w:val="center"/>
        </w:trPr>
        <w:tc>
          <w:tcPr>
            <w:tcW w:w="2632" w:type="dxa"/>
            <w:shd w:val="clear" w:color="auto" w:fill="D0CECE" w:themeFill="background2" w:themeFillShade="E6"/>
          </w:tcPr>
          <w:p w14:paraId="0195DCDE" w14:textId="28306C3B" w:rsidR="00475371" w:rsidRPr="00301E07" w:rsidRDefault="00475371" w:rsidP="00301E07">
            <w:pPr>
              <w:spacing w:after="0" w:line="360" w:lineRule="auto"/>
              <w:jc w:val="center"/>
              <w:rPr>
                <w:rFonts w:ascii="Times New Roman" w:hAnsi="Times New Roman" w:cs="Times New Roman"/>
              </w:rPr>
            </w:pPr>
            <w:r w:rsidRPr="00301E07">
              <w:rPr>
                <w:rFonts w:ascii="Times New Roman" w:hAnsi="Times New Roman" w:cs="Times New Roman"/>
              </w:rPr>
              <w:t>Parameters</w:t>
            </w:r>
          </w:p>
        </w:tc>
        <w:tc>
          <w:tcPr>
            <w:tcW w:w="2697" w:type="dxa"/>
            <w:shd w:val="clear" w:color="auto" w:fill="D0CECE" w:themeFill="background2" w:themeFillShade="E6"/>
          </w:tcPr>
          <w:p w14:paraId="6D46D270" w14:textId="77777777" w:rsidR="00475371" w:rsidRPr="00301E07" w:rsidRDefault="00475371" w:rsidP="00301E07">
            <w:pPr>
              <w:spacing w:after="0" w:line="360" w:lineRule="auto"/>
              <w:jc w:val="center"/>
              <w:rPr>
                <w:rFonts w:ascii="Times New Roman" w:hAnsi="Times New Roman" w:cs="Times New Roman"/>
              </w:rPr>
            </w:pPr>
          </w:p>
        </w:tc>
      </w:tr>
      <w:tr w:rsidR="00475371" w14:paraId="2B1294E7" w14:textId="77777777" w:rsidTr="00554E36">
        <w:trPr>
          <w:trHeight w:val="345"/>
          <w:jc w:val="center"/>
        </w:trPr>
        <w:tc>
          <w:tcPr>
            <w:tcW w:w="2632" w:type="dxa"/>
          </w:tcPr>
          <w:p w14:paraId="23DFB758" w14:textId="228DD777" w:rsidR="00475371" w:rsidRPr="00301E07" w:rsidRDefault="00831905" w:rsidP="00301E07">
            <w:pPr>
              <w:spacing w:after="0" w:line="360" w:lineRule="auto"/>
              <w:jc w:val="center"/>
              <w:rPr>
                <w:rFonts w:ascii="Times New Roman" w:hAnsi="Times New Roman" w:cs="Times New Roman"/>
              </w:rPr>
            </w:pPr>
            <w:r w:rsidRPr="00301E07">
              <w:rPr>
                <w:rFonts w:ascii="Times New Roman" w:hAnsi="Times New Roman" w:cs="Times New Roman"/>
              </w:rPr>
              <w:t>Topology</w:t>
            </w:r>
          </w:p>
        </w:tc>
        <w:tc>
          <w:tcPr>
            <w:tcW w:w="2697" w:type="dxa"/>
          </w:tcPr>
          <w:p w14:paraId="58896C74" w14:textId="7808A82B" w:rsidR="00475371" w:rsidRPr="00301E07" w:rsidRDefault="00831905" w:rsidP="00301E07">
            <w:pPr>
              <w:spacing w:after="0" w:line="360" w:lineRule="auto"/>
              <w:jc w:val="center"/>
              <w:rPr>
                <w:rFonts w:ascii="Times New Roman" w:hAnsi="Times New Roman" w:cs="Times New Roman"/>
              </w:rPr>
            </w:pPr>
            <w:r w:rsidRPr="00301E07">
              <w:rPr>
                <w:rFonts w:ascii="Times New Roman" w:hAnsi="Times New Roman" w:cs="Times New Roman"/>
              </w:rPr>
              <w:t>Urban Grid</w:t>
            </w:r>
          </w:p>
        </w:tc>
      </w:tr>
      <w:tr w:rsidR="00301E07" w14:paraId="00EEFE16" w14:textId="77777777" w:rsidTr="00554E36">
        <w:trPr>
          <w:trHeight w:val="345"/>
          <w:jc w:val="center"/>
        </w:trPr>
        <w:tc>
          <w:tcPr>
            <w:tcW w:w="2632" w:type="dxa"/>
          </w:tcPr>
          <w:p w14:paraId="61BDB2F8" w14:textId="5372F146" w:rsidR="00301E07" w:rsidRPr="00301E07" w:rsidRDefault="00301E07" w:rsidP="00301E07">
            <w:pPr>
              <w:spacing w:after="0" w:line="360" w:lineRule="auto"/>
              <w:jc w:val="center"/>
              <w:rPr>
                <w:rFonts w:ascii="Times New Roman" w:hAnsi="Times New Roman" w:cs="Times New Roman"/>
              </w:rPr>
            </w:pPr>
            <w:r>
              <w:rPr>
                <w:rFonts w:ascii="Times New Roman" w:hAnsi="Times New Roman" w:cs="Times New Roman"/>
              </w:rPr>
              <w:t>Num of TTIs</w:t>
            </w:r>
          </w:p>
        </w:tc>
        <w:tc>
          <w:tcPr>
            <w:tcW w:w="2697" w:type="dxa"/>
          </w:tcPr>
          <w:p w14:paraId="4587AC6F" w14:textId="7B9EE8E9" w:rsidR="00301E07" w:rsidRPr="00301E07" w:rsidRDefault="00301E07" w:rsidP="00301E07">
            <w:pPr>
              <w:spacing w:after="0" w:line="360" w:lineRule="auto"/>
              <w:jc w:val="center"/>
              <w:rPr>
                <w:rFonts w:ascii="Times New Roman" w:hAnsi="Times New Roman" w:cs="Times New Roman"/>
              </w:rPr>
            </w:pPr>
            <w:r>
              <w:rPr>
                <w:rFonts w:ascii="Times New Roman" w:hAnsi="Times New Roman" w:cs="Times New Roman"/>
              </w:rPr>
              <w:t>1</w:t>
            </w:r>
          </w:p>
        </w:tc>
      </w:tr>
      <w:tr w:rsidR="00831905" w14:paraId="6C2809A5" w14:textId="77777777" w:rsidTr="00554E36">
        <w:trPr>
          <w:trHeight w:val="70"/>
          <w:jc w:val="center"/>
        </w:trPr>
        <w:tc>
          <w:tcPr>
            <w:tcW w:w="2632" w:type="dxa"/>
          </w:tcPr>
          <w:p w14:paraId="5BE04797" w14:textId="5ED405A8" w:rsidR="00831905" w:rsidRPr="00301E07" w:rsidRDefault="00831905" w:rsidP="00301E07">
            <w:pPr>
              <w:spacing w:after="0" w:line="360" w:lineRule="auto"/>
              <w:jc w:val="center"/>
              <w:rPr>
                <w:rFonts w:ascii="Times New Roman" w:hAnsi="Times New Roman" w:cs="Times New Roman"/>
              </w:rPr>
            </w:pPr>
            <w:r w:rsidRPr="00301E07">
              <w:rPr>
                <w:rFonts w:ascii="Times New Roman" w:hAnsi="Times New Roman" w:cs="Times New Roman"/>
              </w:rPr>
              <w:t>Frequency</w:t>
            </w:r>
          </w:p>
        </w:tc>
        <w:tc>
          <w:tcPr>
            <w:tcW w:w="2697" w:type="dxa"/>
          </w:tcPr>
          <w:p w14:paraId="462748FE" w14:textId="254B88D5" w:rsidR="00831905" w:rsidRPr="00301E07" w:rsidRDefault="00831905" w:rsidP="00301E07">
            <w:pPr>
              <w:spacing w:after="0" w:line="360" w:lineRule="auto"/>
              <w:jc w:val="center"/>
              <w:rPr>
                <w:rFonts w:ascii="Times New Roman" w:hAnsi="Times New Roman" w:cs="Times New Roman"/>
              </w:rPr>
            </w:pPr>
            <w:r w:rsidRPr="00301E07">
              <w:rPr>
                <w:rFonts w:ascii="Times New Roman" w:hAnsi="Times New Roman" w:cs="Times New Roman"/>
              </w:rPr>
              <w:t>6</w:t>
            </w:r>
            <w:r w:rsidR="00301E07" w:rsidRPr="00301E07">
              <w:rPr>
                <w:rFonts w:ascii="Times New Roman" w:hAnsi="Times New Roman" w:cs="Times New Roman"/>
              </w:rPr>
              <w:t xml:space="preserve"> </w:t>
            </w:r>
            <w:r w:rsidRPr="00301E07">
              <w:rPr>
                <w:rFonts w:ascii="Times New Roman" w:hAnsi="Times New Roman" w:cs="Times New Roman"/>
              </w:rPr>
              <w:t>GHz</w:t>
            </w:r>
            <w:r w:rsidR="00830B3D">
              <w:rPr>
                <w:rFonts w:ascii="Times New Roman" w:hAnsi="Times New Roman" w:cs="Times New Roman"/>
              </w:rPr>
              <w:t xml:space="preserve"> and 30 GHz</w:t>
            </w:r>
          </w:p>
        </w:tc>
      </w:tr>
      <w:tr w:rsidR="009D0C68" w14:paraId="04371717" w14:textId="77777777" w:rsidTr="00554E36">
        <w:trPr>
          <w:trHeight w:val="70"/>
          <w:jc w:val="center"/>
        </w:trPr>
        <w:tc>
          <w:tcPr>
            <w:tcW w:w="2632" w:type="dxa"/>
          </w:tcPr>
          <w:p w14:paraId="49F82C02" w14:textId="650766A4" w:rsidR="009D0C68" w:rsidRPr="00301E07" w:rsidRDefault="009D0C68" w:rsidP="00301E07">
            <w:pPr>
              <w:spacing w:after="0" w:line="360" w:lineRule="auto"/>
              <w:jc w:val="center"/>
              <w:rPr>
                <w:rFonts w:ascii="Times New Roman" w:hAnsi="Times New Roman" w:cs="Times New Roman"/>
              </w:rPr>
            </w:pPr>
            <w:r>
              <w:rPr>
                <w:rFonts w:ascii="Times New Roman" w:hAnsi="Times New Roman" w:cs="Times New Roman"/>
              </w:rPr>
              <w:t>Tx Power</w:t>
            </w:r>
          </w:p>
        </w:tc>
        <w:tc>
          <w:tcPr>
            <w:tcW w:w="2697" w:type="dxa"/>
          </w:tcPr>
          <w:p w14:paraId="50BD2B68" w14:textId="520A10D0" w:rsidR="009D0C68" w:rsidRPr="00301E07" w:rsidRDefault="009D0C68" w:rsidP="00301E07">
            <w:pPr>
              <w:spacing w:after="0" w:line="360" w:lineRule="auto"/>
              <w:jc w:val="center"/>
              <w:rPr>
                <w:rFonts w:ascii="Times New Roman" w:hAnsi="Times New Roman" w:cs="Times New Roman"/>
              </w:rPr>
            </w:pPr>
            <w:r>
              <w:rPr>
                <w:rFonts w:ascii="Times New Roman" w:hAnsi="Times New Roman" w:cs="Times New Roman"/>
              </w:rPr>
              <w:t>23 dBm</w:t>
            </w:r>
          </w:p>
        </w:tc>
      </w:tr>
      <w:tr w:rsidR="00301E07" w14:paraId="6BEAF718" w14:textId="77777777" w:rsidTr="00554E36">
        <w:trPr>
          <w:trHeight w:val="70"/>
          <w:jc w:val="center"/>
        </w:trPr>
        <w:tc>
          <w:tcPr>
            <w:tcW w:w="2632" w:type="dxa"/>
          </w:tcPr>
          <w:p w14:paraId="07964284" w14:textId="649AF471" w:rsidR="00301E07" w:rsidRPr="00301E07" w:rsidRDefault="00301E07" w:rsidP="00301E07">
            <w:pPr>
              <w:spacing w:after="0" w:line="360" w:lineRule="auto"/>
              <w:jc w:val="center"/>
              <w:rPr>
                <w:rFonts w:ascii="Times New Roman" w:hAnsi="Times New Roman" w:cs="Times New Roman"/>
              </w:rPr>
            </w:pPr>
            <w:r w:rsidRPr="00301E07">
              <w:rPr>
                <w:rFonts w:ascii="Times New Roman" w:hAnsi="Times New Roman" w:cs="Times New Roman"/>
              </w:rPr>
              <w:t>(M, N, P, Mg, Ng)</w:t>
            </w:r>
          </w:p>
        </w:tc>
        <w:tc>
          <w:tcPr>
            <w:tcW w:w="2697" w:type="dxa"/>
          </w:tcPr>
          <w:p w14:paraId="135EEF3D" w14:textId="47D3F282" w:rsidR="00301E07" w:rsidRDefault="00301E07" w:rsidP="00301E07">
            <w:pPr>
              <w:spacing w:after="0" w:line="360" w:lineRule="auto"/>
              <w:jc w:val="center"/>
              <w:rPr>
                <w:rFonts w:ascii="Times New Roman" w:hAnsi="Times New Roman" w:cs="Times New Roman"/>
              </w:rPr>
            </w:pPr>
            <w:r w:rsidRPr="00301E07">
              <w:rPr>
                <w:rFonts w:ascii="Times New Roman" w:hAnsi="Times New Roman" w:cs="Times New Roman"/>
              </w:rPr>
              <w:t>(1, 2, 2, 1, 1)</w:t>
            </w:r>
            <w:r w:rsidR="00830B3D">
              <w:rPr>
                <w:rFonts w:ascii="Times New Roman" w:hAnsi="Times New Roman" w:cs="Times New Roman"/>
              </w:rPr>
              <w:t xml:space="preserve"> for 6 GHz</w:t>
            </w:r>
          </w:p>
          <w:p w14:paraId="2A828311" w14:textId="290B3FE4" w:rsidR="00830B3D" w:rsidRPr="00301E07" w:rsidRDefault="00830B3D" w:rsidP="00301E07">
            <w:pPr>
              <w:spacing w:after="0" w:line="360" w:lineRule="auto"/>
              <w:jc w:val="center"/>
              <w:rPr>
                <w:rFonts w:ascii="Times New Roman" w:hAnsi="Times New Roman" w:cs="Times New Roman"/>
              </w:rPr>
            </w:pPr>
            <w:r>
              <w:rPr>
                <w:rFonts w:ascii="Times New Roman" w:hAnsi="Times New Roman" w:cs="Times New Roman"/>
              </w:rPr>
              <w:t>(2, 4, 2, 1 ,1) for 30 GHZ</w:t>
            </w:r>
          </w:p>
        </w:tc>
      </w:tr>
      <w:tr w:rsidR="00301E07" w14:paraId="484F56C8" w14:textId="77777777" w:rsidTr="00554E36">
        <w:trPr>
          <w:trHeight w:val="70"/>
          <w:jc w:val="center"/>
        </w:trPr>
        <w:tc>
          <w:tcPr>
            <w:tcW w:w="2632" w:type="dxa"/>
          </w:tcPr>
          <w:p w14:paraId="5448D294" w14:textId="18E9B96B" w:rsidR="00301E07" w:rsidRPr="00301E07" w:rsidRDefault="00301E07" w:rsidP="00301E07">
            <w:pPr>
              <w:spacing w:after="0" w:line="360" w:lineRule="auto"/>
              <w:jc w:val="center"/>
              <w:rPr>
                <w:rFonts w:ascii="Times New Roman" w:hAnsi="Times New Roman" w:cs="Times New Roman"/>
              </w:rPr>
            </w:pPr>
            <w:r w:rsidRPr="00301E07">
              <w:rPr>
                <w:rFonts w:ascii="Times New Roman" w:hAnsi="Times New Roman" w:cs="Times New Roman"/>
              </w:rPr>
              <w:t xml:space="preserve">Element Pattern </w:t>
            </w:r>
          </w:p>
        </w:tc>
        <w:tc>
          <w:tcPr>
            <w:tcW w:w="2697" w:type="dxa"/>
          </w:tcPr>
          <w:p w14:paraId="08C352E2" w14:textId="0ED74BCC" w:rsidR="00301E07" w:rsidRPr="00301E07" w:rsidRDefault="00301E07" w:rsidP="00301E07">
            <w:pPr>
              <w:spacing w:after="0" w:line="360" w:lineRule="auto"/>
              <w:jc w:val="center"/>
              <w:rPr>
                <w:rFonts w:ascii="Times New Roman" w:hAnsi="Times New Roman" w:cs="Times New Roman"/>
              </w:rPr>
            </w:pPr>
            <w:r w:rsidRPr="00301E07">
              <w:rPr>
                <w:rFonts w:ascii="Times New Roman" w:hAnsi="Times New Roman" w:cs="Times New Roman"/>
              </w:rPr>
              <w:t>Option 1</w:t>
            </w:r>
          </w:p>
        </w:tc>
      </w:tr>
      <w:tr w:rsidR="00301E07" w14:paraId="7321AD45" w14:textId="77777777" w:rsidTr="00554E36">
        <w:trPr>
          <w:trHeight w:val="70"/>
          <w:jc w:val="center"/>
        </w:trPr>
        <w:tc>
          <w:tcPr>
            <w:tcW w:w="2632" w:type="dxa"/>
          </w:tcPr>
          <w:p w14:paraId="5B7609AF" w14:textId="2FA50989" w:rsidR="00301E07" w:rsidRPr="00301E07" w:rsidRDefault="00301E07" w:rsidP="00301E07">
            <w:pPr>
              <w:spacing w:after="0" w:line="360" w:lineRule="auto"/>
              <w:jc w:val="center"/>
              <w:rPr>
                <w:rFonts w:ascii="Times New Roman" w:hAnsi="Times New Roman" w:cs="Times New Roman"/>
              </w:rPr>
            </w:pPr>
            <w:r w:rsidRPr="00301E07">
              <w:rPr>
                <w:rFonts w:ascii="Times New Roman" w:hAnsi="Times New Roman" w:cs="Times New Roman"/>
              </w:rPr>
              <w:t>No of Grid</w:t>
            </w:r>
            <w:r>
              <w:rPr>
                <w:rFonts w:ascii="Times New Roman" w:hAnsi="Times New Roman" w:cs="Times New Roman"/>
              </w:rPr>
              <w:t>s</w:t>
            </w:r>
          </w:p>
        </w:tc>
        <w:tc>
          <w:tcPr>
            <w:tcW w:w="2697" w:type="dxa"/>
          </w:tcPr>
          <w:p w14:paraId="5A5E6A52" w14:textId="4A59D201" w:rsidR="00301E07" w:rsidRPr="00301E07" w:rsidRDefault="00301E07" w:rsidP="00301E07">
            <w:pPr>
              <w:spacing w:after="0" w:line="360" w:lineRule="auto"/>
              <w:jc w:val="center"/>
              <w:rPr>
                <w:rFonts w:ascii="Times New Roman" w:hAnsi="Times New Roman" w:cs="Times New Roman"/>
              </w:rPr>
            </w:pPr>
            <w:r w:rsidRPr="00301E07">
              <w:rPr>
                <w:rFonts w:ascii="Times New Roman" w:hAnsi="Times New Roman" w:cs="Times New Roman"/>
              </w:rPr>
              <w:t>9</w:t>
            </w:r>
          </w:p>
        </w:tc>
      </w:tr>
      <w:tr w:rsidR="00301E07" w14:paraId="33C22915" w14:textId="77777777" w:rsidTr="00554E36">
        <w:trPr>
          <w:trHeight w:val="70"/>
          <w:jc w:val="center"/>
        </w:trPr>
        <w:tc>
          <w:tcPr>
            <w:tcW w:w="2632" w:type="dxa"/>
          </w:tcPr>
          <w:p w14:paraId="0FF80586" w14:textId="23A1BF17" w:rsidR="00301E07" w:rsidRPr="00301E07" w:rsidRDefault="00301E07" w:rsidP="00301E07">
            <w:pPr>
              <w:spacing w:after="0" w:line="360" w:lineRule="auto"/>
              <w:jc w:val="center"/>
              <w:rPr>
                <w:rFonts w:ascii="Times New Roman" w:hAnsi="Times New Roman" w:cs="Times New Roman"/>
              </w:rPr>
            </w:pPr>
            <w:r>
              <w:rPr>
                <w:rFonts w:ascii="Times New Roman" w:hAnsi="Times New Roman" w:cs="Times New Roman"/>
              </w:rPr>
              <w:t xml:space="preserve">Number of Pedestrians </w:t>
            </w:r>
          </w:p>
        </w:tc>
        <w:tc>
          <w:tcPr>
            <w:tcW w:w="2697" w:type="dxa"/>
          </w:tcPr>
          <w:p w14:paraId="38F896E9" w14:textId="68199327" w:rsidR="00301E07" w:rsidRPr="00301E07" w:rsidRDefault="00301E07" w:rsidP="00301E07">
            <w:pPr>
              <w:spacing w:after="0" w:line="360" w:lineRule="auto"/>
              <w:jc w:val="center"/>
              <w:rPr>
                <w:rFonts w:ascii="Times New Roman" w:hAnsi="Times New Roman" w:cs="Times New Roman"/>
              </w:rPr>
            </w:pPr>
            <w:r>
              <w:rPr>
                <w:rFonts w:ascii="Times New Roman" w:hAnsi="Times New Roman" w:cs="Times New Roman"/>
              </w:rPr>
              <w:t>500</w:t>
            </w:r>
          </w:p>
        </w:tc>
      </w:tr>
      <w:tr w:rsidR="00CA7D49" w14:paraId="15F4142F" w14:textId="77777777" w:rsidTr="00554E36">
        <w:trPr>
          <w:trHeight w:val="70"/>
          <w:jc w:val="center"/>
        </w:trPr>
        <w:tc>
          <w:tcPr>
            <w:tcW w:w="2632" w:type="dxa"/>
          </w:tcPr>
          <w:p w14:paraId="27AB1E81" w14:textId="6E55793C" w:rsidR="00CA7D49" w:rsidRDefault="00CA7D49" w:rsidP="00301E07">
            <w:pPr>
              <w:spacing w:after="0" w:line="360" w:lineRule="auto"/>
              <w:jc w:val="center"/>
              <w:rPr>
                <w:rFonts w:ascii="Times New Roman" w:hAnsi="Times New Roman" w:cs="Times New Roman"/>
              </w:rPr>
            </w:pPr>
            <w:r>
              <w:rPr>
                <w:rFonts w:ascii="Times New Roman" w:hAnsi="Times New Roman" w:cs="Times New Roman"/>
              </w:rPr>
              <w:t xml:space="preserve">% Vehicle Types </w:t>
            </w:r>
          </w:p>
        </w:tc>
        <w:tc>
          <w:tcPr>
            <w:tcW w:w="2697" w:type="dxa"/>
          </w:tcPr>
          <w:p w14:paraId="6ABDFF32" w14:textId="401616CD" w:rsidR="00CA7D49" w:rsidRDefault="00CA7D49" w:rsidP="00301E07">
            <w:pPr>
              <w:spacing w:after="0" w:line="360" w:lineRule="auto"/>
              <w:jc w:val="center"/>
              <w:rPr>
                <w:rFonts w:ascii="Times New Roman" w:hAnsi="Times New Roman" w:cs="Times New Roman"/>
              </w:rPr>
            </w:pPr>
            <w:r>
              <w:rPr>
                <w:rFonts w:ascii="Times New Roman" w:hAnsi="Times New Roman" w:cs="Times New Roman"/>
              </w:rPr>
              <w:t>[20, 60, 20]</w:t>
            </w:r>
          </w:p>
        </w:tc>
      </w:tr>
    </w:tbl>
    <w:p w14:paraId="1B85BE98" w14:textId="77777777" w:rsidR="006A6361" w:rsidRDefault="006A6361" w:rsidP="00A420F8">
      <w:pPr>
        <w:jc w:val="both"/>
        <w:rPr>
          <w:rFonts w:ascii="Times New Roman" w:hAnsi="Times New Roman" w:cs="Times New Roman"/>
          <w:b/>
          <w:bCs/>
          <w:i/>
          <w:iCs/>
        </w:rPr>
      </w:pPr>
    </w:p>
    <w:p w14:paraId="3F0CCAE6" w14:textId="2CED0280" w:rsidR="00475371" w:rsidRDefault="00DA1D9F" w:rsidP="00A420F8">
      <w:pPr>
        <w:jc w:val="both"/>
        <w:rPr>
          <w:rFonts w:ascii="Times New Roman" w:hAnsi="Times New Roman" w:cs="Times New Roman"/>
          <w:b/>
          <w:bCs/>
          <w:i/>
          <w:iCs/>
        </w:rPr>
      </w:pPr>
      <w:r w:rsidRPr="00DA1D9F">
        <w:rPr>
          <w:rFonts w:ascii="Times New Roman" w:hAnsi="Times New Roman" w:cs="Times New Roman"/>
          <w:b/>
          <w:bCs/>
          <w:i/>
          <w:iCs/>
        </w:rPr>
        <w:t>Case 1: Blockage modeling for V2V and P2P links</w:t>
      </w:r>
      <w:r w:rsidR="00ED6CC7">
        <w:rPr>
          <w:rFonts w:ascii="Times New Roman" w:hAnsi="Times New Roman" w:cs="Times New Roman"/>
          <w:b/>
          <w:bCs/>
          <w:i/>
          <w:iCs/>
        </w:rPr>
        <w:t xml:space="preserve"> (Sub 6GHz)</w:t>
      </w:r>
    </w:p>
    <w:p w14:paraId="7B54C4D5" w14:textId="61346FB1" w:rsidR="00261E39" w:rsidRPr="00261E39" w:rsidRDefault="00F60942" w:rsidP="00A420F8">
      <w:pPr>
        <w:jc w:val="both"/>
        <w:rPr>
          <w:rFonts w:ascii="Times New Roman" w:hAnsi="Times New Roman" w:cs="Times New Roman"/>
        </w:rPr>
      </w:pPr>
      <w:r>
        <w:rPr>
          <w:rFonts w:ascii="Times New Roman" w:hAnsi="Times New Roman" w:cs="Times New Roman"/>
        </w:rPr>
        <w:t>F</w:t>
      </w:r>
      <w:r w:rsidR="00261E39">
        <w:rPr>
          <w:rFonts w:ascii="Times New Roman" w:hAnsi="Times New Roman" w:cs="Times New Roman"/>
        </w:rPr>
        <w:t xml:space="preserve">rom Fig 1, Blockages </w:t>
      </w:r>
      <w:r w:rsidR="008C4B53">
        <w:rPr>
          <w:rFonts w:ascii="Times New Roman" w:hAnsi="Times New Roman" w:cs="Times New Roman"/>
        </w:rPr>
        <w:t>have</w:t>
      </w:r>
      <w:r w:rsidR="00261E39">
        <w:rPr>
          <w:rFonts w:ascii="Times New Roman" w:hAnsi="Times New Roman" w:cs="Times New Roman"/>
        </w:rPr>
        <w:t xml:space="preserve"> a considerable effect on the coupling loss. </w:t>
      </w:r>
      <w:r>
        <w:rPr>
          <w:rFonts w:ascii="Times New Roman" w:hAnsi="Times New Roman" w:cs="Times New Roman"/>
        </w:rPr>
        <w:t>For V2V, a 10dB difference is observed at 50%-tile</w:t>
      </w:r>
      <w:r w:rsidR="00ED6CC7">
        <w:rPr>
          <w:rFonts w:ascii="Times New Roman" w:hAnsi="Times New Roman" w:cs="Times New Roman"/>
        </w:rPr>
        <w:t xml:space="preserve"> </w:t>
      </w:r>
      <w:r w:rsidR="00F4575E">
        <w:rPr>
          <w:rFonts w:ascii="Times New Roman" w:hAnsi="Times New Roman" w:cs="Times New Roman"/>
        </w:rPr>
        <w:t>against no blockage case</w:t>
      </w:r>
      <w:r w:rsidR="008C4B53">
        <w:rPr>
          <w:rFonts w:ascii="Times New Roman" w:hAnsi="Times New Roman" w:cs="Times New Roman"/>
        </w:rPr>
        <w:t xml:space="preserve">, </w:t>
      </w:r>
      <w:r>
        <w:rPr>
          <w:rFonts w:ascii="Times New Roman" w:hAnsi="Times New Roman" w:cs="Times New Roman"/>
        </w:rPr>
        <w:t xml:space="preserve">as there are </w:t>
      </w:r>
      <w:r w:rsidR="00ED6CC7">
        <w:rPr>
          <w:rFonts w:ascii="Times New Roman" w:hAnsi="Times New Roman" w:cs="Times New Roman"/>
        </w:rPr>
        <w:t>3 types of vehicles having different antenna heights (Type1-0.75m, Type2-1.6m, Type3-3m)</w:t>
      </w:r>
      <w:r w:rsidR="00F4575E">
        <w:rPr>
          <w:rFonts w:ascii="Times New Roman" w:hAnsi="Times New Roman" w:cs="Times New Roman"/>
        </w:rPr>
        <w:t xml:space="preserve"> involving same and different height blockages</w:t>
      </w:r>
      <w:r w:rsidR="00ED6CC7">
        <w:rPr>
          <w:rFonts w:ascii="Times New Roman" w:hAnsi="Times New Roman" w:cs="Times New Roman"/>
        </w:rPr>
        <w:t xml:space="preserve">. For P2P, we observe a difference of 5dB at 50%-tile as only same height blockages </w:t>
      </w:r>
      <w:r w:rsidR="00E90913">
        <w:rPr>
          <w:rFonts w:ascii="Times New Roman" w:hAnsi="Times New Roman" w:cs="Times New Roman"/>
        </w:rPr>
        <w:t xml:space="preserve">are </w:t>
      </w:r>
      <w:r w:rsidR="00ED6CC7">
        <w:rPr>
          <w:rFonts w:ascii="Times New Roman" w:hAnsi="Times New Roman" w:cs="Times New Roman"/>
        </w:rPr>
        <w:t>considered since all pedestrians ha</w:t>
      </w:r>
      <w:r w:rsidR="00F4575E">
        <w:rPr>
          <w:rFonts w:ascii="Times New Roman" w:hAnsi="Times New Roman" w:cs="Times New Roman"/>
        </w:rPr>
        <w:t>ve</w:t>
      </w:r>
      <w:r w:rsidR="00ED6CC7">
        <w:rPr>
          <w:rFonts w:ascii="Times New Roman" w:hAnsi="Times New Roman" w:cs="Times New Roman"/>
        </w:rPr>
        <w:t xml:space="preserve"> a constant height of 1.5m.</w:t>
      </w:r>
    </w:p>
    <w:p w14:paraId="24A10B24" w14:textId="4B4671F8" w:rsidR="00F73DBF" w:rsidRPr="004D725C" w:rsidRDefault="007F0D19" w:rsidP="00A420F8">
      <w:pPr>
        <w:jc w:val="both"/>
        <w:rPr>
          <w:rFonts w:ascii="Times New Roman" w:hAnsi="Times New Roman" w:cs="Times New Roman"/>
          <w:b/>
          <w:bCs/>
        </w:rPr>
      </w:pPr>
      <w:r>
        <w:rPr>
          <w:rFonts w:ascii="Times New Roman" w:hAnsi="Times New Roman" w:cs="Times New Roman"/>
          <w:b/>
          <w:bCs/>
        </w:rPr>
        <w:lastRenderedPageBreak/>
        <w:t xml:space="preserve">  </w:t>
      </w:r>
      <w:r w:rsidR="00261E39">
        <w:rPr>
          <w:noProof/>
        </w:rPr>
        <w:drawing>
          <wp:inline distT="0" distB="0" distL="0" distR="0" wp14:anchorId="6E5BFE70" wp14:editId="25C5D9D4">
            <wp:extent cx="2872596" cy="2156756"/>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31839" cy="2201236"/>
                    </a:xfrm>
                    <a:prstGeom prst="rect">
                      <a:avLst/>
                    </a:prstGeom>
                    <a:noFill/>
                    <a:ln>
                      <a:noFill/>
                    </a:ln>
                  </pic:spPr>
                </pic:pic>
              </a:graphicData>
            </a:graphic>
          </wp:inline>
        </w:drawing>
      </w:r>
      <w:r w:rsidR="00261E39">
        <w:rPr>
          <w:noProof/>
        </w:rPr>
        <w:drawing>
          <wp:inline distT="0" distB="0" distL="0" distR="0" wp14:anchorId="4E8D874A" wp14:editId="25233BE3">
            <wp:extent cx="2872224" cy="2156478"/>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86671" cy="2167325"/>
                    </a:xfrm>
                    <a:prstGeom prst="rect">
                      <a:avLst/>
                    </a:prstGeom>
                    <a:noFill/>
                    <a:ln>
                      <a:noFill/>
                    </a:ln>
                  </pic:spPr>
                </pic:pic>
              </a:graphicData>
            </a:graphic>
          </wp:inline>
        </w:drawing>
      </w:r>
    </w:p>
    <w:p w14:paraId="6289F554" w14:textId="1FC88A7C" w:rsidR="00A02ABA" w:rsidRDefault="00261E39" w:rsidP="009520B0">
      <w:pPr>
        <w:jc w:val="center"/>
        <w:rPr>
          <w:b/>
          <w:bCs/>
          <w:noProof/>
        </w:rPr>
      </w:pPr>
      <w:r w:rsidRPr="00261E39">
        <w:rPr>
          <w:b/>
          <w:bCs/>
          <w:noProof/>
        </w:rPr>
        <w:t>Figure 1. Coupling loss for V2V and P2P links</w:t>
      </w:r>
    </w:p>
    <w:p w14:paraId="6B7572C3" w14:textId="61A337CA" w:rsidR="00E81022" w:rsidRDefault="00E81022" w:rsidP="009520B0">
      <w:pPr>
        <w:jc w:val="center"/>
        <w:rPr>
          <w:b/>
          <w:bCs/>
          <w:noProof/>
        </w:rPr>
      </w:pPr>
    </w:p>
    <w:p w14:paraId="4DA034BF" w14:textId="1614609A" w:rsidR="00F2516F" w:rsidRDefault="00F2516F" w:rsidP="009520B0">
      <w:pPr>
        <w:jc w:val="center"/>
        <w:rPr>
          <w:b/>
          <w:bCs/>
          <w:noProof/>
        </w:rPr>
      </w:pPr>
    </w:p>
    <w:p w14:paraId="26CAA5ED" w14:textId="77777777" w:rsidR="00F2516F" w:rsidRPr="009520B0" w:rsidRDefault="00F2516F" w:rsidP="009520B0">
      <w:pPr>
        <w:jc w:val="center"/>
        <w:rPr>
          <w:b/>
          <w:bCs/>
          <w:noProof/>
        </w:rPr>
      </w:pPr>
    </w:p>
    <w:p w14:paraId="5015E87A" w14:textId="35D99032" w:rsidR="00A420F8" w:rsidRDefault="00ED6CC7" w:rsidP="00DD2E97">
      <w:pPr>
        <w:rPr>
          <w:rFonts w:ascii="Times New Roman" w:hAnsi="Times New Roman" w:cs="Times New Roman"/>
          <w:b/>
          <w:bCs/>
          <w:i/>
          <w:iCs/>
        </w:rPr>
      </w:pPr>
      <w:r w:rsidRPr="00DA1D9F">
        <w:rPr>
          <w:rFonts w:ascii="Times New Roman" w:hAnsi="Times New Roman" w:cs="Times New Roman"/>
          <w:b/>
          <w:bCs/>
          <w:i/>
          <w:iCs/>
        </w:rPr>
        <w:t xml:space="preserve">Case </w:t>
      </w:r>
      <w:r>
        <w:rPr>
          <w:rFonts w:ascii="Times New Roman" w:hAnsi="Times New Roman" w:cs="Times New Roman"/>
          <w:b/>
          <w:bCs/>
          <w:i/>
          <w:iCs/>
        </w:rPr>
        <w:t>2</w:t>
      </w:r>
      <w:r w:rsidRPr="00DA1D9F">
        <w:rPr>
          <w:rFonts w:ascii="Times New Roman" w:hAnsi="Times New Roman" w:cs="Times New Roman"/>
          <w:b/>
          <w:bCs/>
          <w:i/>
          <w:iCs/>
        </w:rPr>
        <w:t xml:space="preserve">: Blockage modeling for </w:t>
      </w:r>
      <w:r>
        <w:rPr>
          <w:rFonts w:ascii="Times New Roman" w:hAnsi="Times New Roman" w:cs="Times New Roman"/>
          <w:b/>
          <w:bCs/>
          <w:i/>
          <w:iCs/>
        </w:rPr>
        <w:t>V2X</w:t>
      </w:r>
      <w:r w:rsidRPr="00DA1D9F">
        <w:rPr>
          <w:rFonts w:ascii="Times New Roman" w:hAnsi="Times New Roman" w:cs="Times New Roman"/>
          <w:b/>
          <w:bCs/>
          <w:i/>
          <w:iCs/>
        </w:rPr>
        <w:t xml:space="preserve"> links</w:t>
      </w:r>
      <w:r>
        <w:rPr>
          <w:rFonts w:ascii="Times New Roman" w:hAnsi="Times New Roman" w:cs="Times New Roman"/>
          <w:b/>
          <w:bCs/>
          <w:i/>
          <w:iCs/>
        </w:rPr>
        <w:t xml:space="preserve"> (Sub 6GHz)</w:t>
      </w:r>
    </w:p>
    <w:p w14:paraId="767D9A83" w14:textId="7EA8F1DE" w:rsidR="008C4B53" w:rsidRPr="008C4B53" w:rsidRDefault="008C4B53" w:rsidP="00CA7D49">
      <w:pPr>
        <w:jc w:val="both"/>
        <w:rPr>
          <w:rFonts w:ascii="Times New Roman" w:hAnsi="Times New Roman" w:cs="Times New Roman"/>
        </w:rPr>
      </w:pPr>
      <w:r>
        <w:rPr>
          <w:rFonts w:ascii="Times New Roman" w:hAnsi="Times New Roman" w:cs="Times New Roman"/>
        </w:rPr>
        <w:t>For V2X having V2P and P2V link</w:t>
      </w:r>
      <w:r w:rsidR="00B47A7B">
        <w:rPr>
          <w:rFonts w:ascii="Times New Roman" w:hAnsi="Times New Roman" w:cs="Times New Roman"/>
        </w:rPr>
        <w:t>s</w:t>
      </w:r>
      <w:r>
        <w:rPr>
          <w:rFonts w:ascii="Times New Roman" w:hAnsi="Times New Roman" w:cs="Times New Roman"/>
        </w:rPr>
        <w:t xml:space="preserve">, blockages can be either </w:t>
      </w:r>
      <w:r w:rsidR="00B47A7B">
        <w:rPr>
          <w:rFonts w:ascii="Times New Roman" w:hAnsi="Times New Roman" w:cs="Times New Roman"/>
        </w:rPr>
        <w:t xml:space="preserve">from </w:t>
      </w:r>
      <w:r>
        <w:rPr>
          <w:rFonts w:ascii="Times New Roman" w:hAnsi="Times New Roman" w:cs="Times New Roman"/>
        </w:rPr>
        <w:t xml:space="preserve">vehicles or pedestrians. We have </w:t>
      </w:r>
      <w:r w:rsidR="00CA7D49">
        <w:rPr>
          <w:rFonts w:ascii="Times New Roman" w:hAnsi="Times New Roman" w:cs="Times New Roman"/>
        </w:rPr>
        <w:t>defined</w:t>
      </w:r>
      <w:r>
        <w:rPr>
          <w:rFonts w:ascii="Times New Roman" w:hAnsi="Times New Roman" w:cs="Times New Roman"/>
        </w:rPr>
        <w:t xml:space="preserve"> a parameter </w:t>
      </w:r>
      <w:r w:rsidR="00CA7D49">
        <w:rPr>
          <w:rFonts w:ascii="Times New Roman" w:hAnsi="Times New Roman" w:cs="Times New Roman"/>
        </w:rPr>
        <w:t xml:space="preserve">called </w:t>
      </w:r>
      <w:r>
        <w:rPr>
          <w:rFonts w:ascii="Times New Roman" w:hAnsi="Times New Roman" w:cs="Times New Roman"/>
        </w:rPr>
        <w:t>“</w:t>
      </w:r>
      <w:r w:rsidR="00CA7D49">
        <w:rPr>
          <w:rFonts w:ascii="Times New Roman" w:hAnsi="Times New Roman" w:cs="Times New Roman"/>
        </w:rPr>
        <w:t>w</w:t>
      </w:r>
      <w:r>
        <w:rPr>
          <w:rFonts w:ascii="Times New Roman" w:hAnsi="Times New Roman" w:cs="Times New Roman"/>
        </w:rPr>
        <w:t xml:space="preserve">eight” to determine the weightage to be given to </w:t>
      </w:r>
      <w:r w:rsidR="00B47A7B">
        <w:rPr>
          <w:rFonts w:ascii="Times New Roman" w:hAnsi="Times New Roman" w:cs="Times New Roman"/>
        </w:rPr>
        <w:t xml:space="preserve">the </w:t>
      </w:r>
      <w:r>
        <w:rPr>
          <w:rFonts w:ascii="Times New Roman" w:hAnsi="Times New Roman" w:cs="Times New Roman"/>
        </w:rPr>
        <w:t>vehicles as compared to pedestrians for obtaining</w:t>
      </w:r>
      <w:r w:rsidR="00CA7D49">
        <w:rPr>
          <w:rFonts w:ascii="Times New Roman" w:hAnsi="Times New Roman" w:cs="Times New Roman"/>
        </w:rPr>
        <w:t xml:space="preserve"> the</w:t>
      </w:r>
      <w:r>
        <w:rPr>
          <w:rFonts w:ascii="Times New Roman" w:hAnsi="Times New Roman" w:cs="Times New Roman"/>
        </w:rPr>
        <w:t xml:space="preserve"> blocker height. For </w:t>
      </w:r>
      <w:r w:rsidR="00CA7D49">
        <w:rPr>
          <w:rFonts w:ascii="Times New Roman" w:hAnsi="Times New Roman" w:cs="Times New Roman"/>
        </w:rPr>
        <w:t>example,</w:t>
      </w:r>
      <w:r>
        <w:rPr>
          <w:rFonts w:ascii="Times New Roman" w:hAnsi="Times New Roman" w:cs="Times New Roman"/>
        </w:rPr>
        <w:t xml:space="preserve"> weight</w:t>
      </w:r>
      <w:r w:rsidR="00B47A7B">
        <w:rPr>
          <w:rFonts w:ascii="Times New Roman" w:hAnsi="Times New Roman" w:cs="Times New Roman"/>
        </w:rPr>
        <w:t xml:space="preserve"> </w:t>
      </w:r>
      <w:r>
        <w:rPr>
          <w:rFonts w:ascii="Times New Roman" w:hAnsi="Times New Roman" w:cs="Times New Roman"/>
        </w:rPr>
        <w:t>=</w:t>
      </w:r>
      <w:r w:rsidR="00B47A7B">
        <w:rPr>
          <w:rFonts w:ascii="Times New Roman" w:hAnsi="Times New Roman" w:cs="Times New Roman"/>
        </w:rPr>
        <w:t xml:space="preserve"> </w:t>
      </w:r>
      <w:r>
        <w:rPr>
          <w:rFonts w:ascii="Times New Roman" w:hAnsi="Times New Roman" w:cs="Times New Roman"/>
        </w:rPr>
        <w:t xml:space="preserve">0.9 means, </w:t>
      </w:r>
      <w:r w:rsidR="00CA7D49">
        <w:rPr>
          <w:rFonts w:ascii="Times New Roman" w:hAnsi="Times New Roman" w:cs="Times New Roman"/>
        </w:rPr>
        <w:t>there is 90% chance that V2X link is blocked by vehicles than pedestrians. From Fig. 2</w:t>
      </w:r>
      <w:r w:rsidR="009520B0">
        <w:rPr>
          <w:rFonts w:ascii="Times New Roman" w:hAnsi="Times New Roman" w:cs="Times New Roman"/>
        </w:rPr>
        <w:t xml:space="preserve"> for V2P scenario,</w:t>
      </w:r>
      <w:r w:rsidR="00CA7D49">
        <w:rPr>
          <w:rFonts w:ascii="Times New Roman" w:hAnsi="Times New Roman" w:cs="Times New Roman"/>
        </w:rPr>
        <w:t xml:space="preserve"> we observe that by giving equal weightage</w:t>
      </w:r>
      <w:r w:rsidR="000F3272">
        <w:rPr>
          <w:rFonts w:ascii="Times New Roman" w:hAnsi="Times New Roman" w:cs="Times New Roman"/>
        </w:rPr>
        <w:t xml:space="preserve"> (weight = 0.5)</w:t>
      </w:r>
      <w:r w:rsidR="00CA7D49">
        <w:rPr>
          <w:rFonts w:ascii="Times New Roman" w:hAnsi="Times New Roman" w:cs="Times New Roman"/>
        </w:rPr>
        <w:t xml:space="preserve"> to vehicles and pedestrians a higher coupling loss is observed</w:t>
      </w:r>
      <w:r w:rsidR="000F3272">
        <w:rPr>
          <w:rFonts w:ascii="Times New Roman" w:hAnsi="Times New Roman" w:cs="Times New Roman"/>
        </w:rPr>
        <w:t xml:space="preserve"> as compared to weight = 0.9</w:t>
      </w:r>
      <w:r w:rsidR="00CA7D49">
        <w:rPr>
          <w:rFonts w:ascii="Times New Roman" w:hAnsi="Times New Roman" w:cs="Times New Roman"/>
        </w:rPr>
        <w:t xml:space="preserve"> </w:t>
      </w:r>
      <w:r w:rsidR="00F24BE9">
        <w:rPr>
          <w:rFonts w:ascii="Times New Roman" w:hAnsi="Times New Roman" w:cs="Times New Roman"/>
        </w:rPr>
        <w:t>due to</w:t>
      </w:r>
      <w:r w:rsidR="00CA7D49">
        <w:rPr>
          <w:rFonts w:ascii="Times New Roman" w:hAnsi="Times New Roman" w:cs="Times New Roman"/>
        </w:rPr>
        <w:t xml:space="preserve"> high</w:t>
      </w:r>
      <w:r w:rsidR="00F24BE9">
        <w:rPr>
          <w:rFonts w:ascii="Times New Roman" w:hAnsi="Times New Roman" w:cs="Times New Roman"/>
        </w:rPr>
        <w:t>er</w:t>
      </w:r>
      <w:r w:rsidR="00CA7D49">
        <w:rPr>
          <w:rFonts w:ascii="Times New Roman" w:hAnsi="Times New Roman" w:cs="Times New Roman"/>
        </w:rPr>
        <w:t xml:space="preserve"> chance </w:t>
      </w:r>
      <w:r w:rsidR="00C43196">
        <w:rPr>
          <w:rFonts w:ascii="Times New Roman" w:hAnsi="Times New Roman" w:cs="Times New Roman"/>
        </w:rPr>
        <w:t xml:space="preserve">of </w:t>
      </w:r>
      <w:r w:rsidR="008E5E81">
        <w:rPr>
          <w:rFonts w:ascii="Times New Roman" w:hAnsi="Times New Roman" w:cs="Times New Roman"/>
        </w:rPr>
        <w:t>having</w:t>
      </w:r>
      <w:r w:rsidR="00CA7D49">
        <w:rPr>
          <w:rFonts w:ascii="Times New Roman" w:hAnsi="Times New Roman" w:cs="Times New Roman"/>
        </w:rPr>
        <w:t xml:space="preserve"> same height blockage along with different height blockage.</w:t>
      </w:r>
      <w:r w:rsidR="000F3272">
        <w:rPr>
          <w:rFonts w:ascii="Times New Roman" w:hAnsi="Times New Roman" w:cs="Times New Roman"/>
        </w:rPr>
        <w:t xml:space="preserve"> </w:t>
      </w:r>
      <w:r w:rsidR="00186486">
        <w:rPr>
          <w:rFonts w:ascii="Times New Roman" w:hAnsi="Times New Roman" w:cs="Times New Roman"/>
        </w:rPr>
        <w:t xml:space="preserve">For P2V the weightage parameter does not have much impact due to the antenna pattern of the pedestrians. </w:t>
      </w:r>
      <w:r w:rsidR="00D40316">
        <w:rPr>
          <w:rFonts w:ascii="Times New Roman" w:hAnsi="Times New Roman" w:cs="Times New Roman"/>
        </w:rPr>
        <w:t xml:space="preserve">At higher percentile, there are few </w:t>
      </w:r>
      <w:r w:rsidR="008E5E81">
        <w:rPr>
          <w:rFonts w:ascii="Times New Roman" w:hAnsi="Times New Roman" w:cs="Times New Roman"/>
        </w:rPr>
        <w:t>links</w:t>
      </w:r>
      <w:r w:rsidR="00D40316">
        <w:rPr>
          <w:rFonts w:ascii="Times New Roman" w:hAnsi="Times New Roman" w:cs="Times New Roman"/>
        </w:rPr>
        <w:t xml:space="preserve"> with no blockages </w:t>
      </w:r>
      <w:r w:rsidR="008E5E81">
        <w:rPr>
          <w:rFonts w:ascii="Times New Roman" w:hAnsi="Times New Roman" w:cs="Times New Roman"/>
        </w:rPr>
        <w:t xml:space="preserve">(in NLOS scenario) </w:t>
      </w:r>
      <w:r w:rsidR="00D40316">
        <w:rPr>
          <w:rFonts w:ascii="Times New Roman" w:hAnsi="Times New Roman" w:cs="Times New Roman"/>
        </w:rPr>
        <w:t>since their height is greater than</w:t>
      </w:r>
      <w:r w:rsidR="008E5E81">
        <w:rPr>
          <w:rFonts w:ascii="Times New Roman" w:hAnsi="Times New Roman" w:cs="Times New Roman"/>
        </w:rPr>
        <w:t xml:space="preserve"> the</w:t>
      </w:r>
      <w:r w:rsidR="00D40316">
        <w:rPr>
          <w:rFonts w:ascii="Times New Roman" w:hAnsi="Times New Roman" w:cs="Times New Roman"/>
        </w:rPr>
        <w:t xml:space="preserve"> blocker height and a crossover is observed between with and without blockages as sometimes these links perform </w:t>
      </w:r>
      <w:r w:rsidR="00F24BE9">
        <w:rPr>
          <w:rFonts w:ascii="Times New Roman" w:hAnsi="Times New Roman" w:cs="Times New Roman"/>
        </w:rPr>
        <w:t xml:space="preserve">much </w:t>
      </w:r>
      <w:r w:rsidR="00D40316">
        <w:rPr>
          <w:rFonts w:ascii="Times New Roman" w:hAnsi="Times New Roman" w:cs="Times New Roman"/>
        </w:rPr>
        <w:t>better due to randomization.</w:t>
      </w:r>
    </w:p>
    <w:p w14:paraId="34192DF1" w14:textId="36C61F95" w:rsidR="008C4B53" w:rsidRDefault="008C4B53" w:rsidP="008C4B53">
      <w:pPr>
        <w:jc w:val="center"/>
        <w:rPr>
          <w:rFonts w:ascii="Times New Roman" w:hAnsi="Times New Roman" w:cs="Times New Roman"/>
          <w:lang w:eastAsia="x-none"/>
        </w:rPr>
      </w:pPr>
      <w:r>
        <w:rPr>
          <w:noProof/>
        </w:rPr>
        <w:drawing>
          <wp:inline distT="0" distB="0" distL="0" distR="0" wp14:anchorId="1FFD62A1" wp14:editId="100826F9">
            <wp:extent cx="3071003" cy="230572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095622" cy="2324205"/>
                    </a:xfrm>
                    <a:prstGeom prst="rect">
                      <a:avLst/>
                    </a:prstGeom>
                    <a:noFill/>
                    <a:ln>
                      <a:noFill/>
                    </a:ln>
                  </pic:spPr>
                </pic:pic>
              </a:graphicData>
            </a:graphic>
          </wp:inline>
        </w:drawing>
      </w:r>
      <w:r w:rsidR="00186486">
        <w:rPr>
          <w:noProof/>
        </w:rPr>
        <w:drawing>
          <wp:inline distT="0" distB="0" distL="0" distR="0" wp14:anchorId="69B67443" wp14:editId="17972614">
            <wp:extent cx="2751455" cy="2285207"/>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826547" cy="2347574"/>
                    </a:xfrm>
                    <a:prstGeom prst="rect">
                      <a:avLst/>
                    </a:prstGeom>
                    <a:noFill/>
                    <a:ln>
                      <a:noFill/>
                    </a:ln>
                  </pic:spPr>
                </pic:pic>
              </a:graphicData>
            </a:graphic>
          </wp:inline>
        </w:drawing>
      </w:r>
    </w:p>
    <w:p w14:paraId="73B2E22A" w14:textId="3F78ED22" w:rsidR="008C4B53" w:rsidRPr="008C4B53" w:rsidRDefault="008C4B53" w:rsidP="008C4B53">
      <w:pPr>
        <w:jc w:val="center"/>
        <w:rPr>
          <w:rFonts w:ascii="Times New Roman" w:hAnsi="Times New Roman" w:cs="Times New Roman"/>
          <w:b/>
          <w:bCs/>
        </w:rPr>
      </w:pPr>
      <w:r w:rsidRPr="00261E39">
        <w:rPr>
          <w:b/>
          <w:bCs/>
          <w:noProof/>
        </w:rPr>
        <w:t xml:space="preserve">Figure </w:t>
      </w:r>
      <w:r>
        <w:rPr>
          <w:b/>
          <w:bCs/>
          <w:noProof/>
        </w:rPr>
        <w:t>2</w:t>
      </w:r>
      <w:r w:rsidRPr="00261E39">
        <w:rPr>
          <w:b/>
          <w:bCs/>
          <w:noProof/>
        </w:rPr>
        <w:t xml:space="preserve">. Coupling loss for </w:t>
      </w:r>
      <w:r>
        <w:rPr>
          <w:b/>
          <w:bCs/>
          <w:noProof/>
        </w:rPr>
        <w:t>V2P</w:t>
      </w:r>
      <w:r w:rsidRPr="00261E39">
        <w:rPr>
          <w:b/>
          <w:bCs/>
          <w:noProof/>
        </w:rPr>
        <w:t xml:space="preserve"> </w:t>
      </w:r>
      <w:r w:rsidR="00186486">
        <w:rPr>
          <w:b/>
          <w:bCs/>
          <w:noProof/>
        </w:rPr>
        <w:t xml:space="preserve">and P2V </w:t>
      </w:r>
      <w:r w:rsidRPr="00261E39">
        <w:rPr>
          <w:b/>
          <w:bCs/>
          <w:noProof/>
        </w:rPr>
        <w:t>link</w:t>
      </w:r>
      <w:r w:rsidR="00186486">
        <w:rPr>
          <w:b/>
          <w:bCs/>
          <w:noProof/>
        </w:rPr>
        <w:t>s</w:t>
      </w:r>
    </w:p>
    <w:p w14:paraId="2FA6803D" w14:textId="3F9A355F" w:rsidR="00DA4AF1" w:rsidRDefault="00DA4AF1" w:rsidP="00DD2E97">
      <w:pPr>
        <w:rPr>
          <w:rFonts w:ascii="Times New Roman" w:hAnsi="Times New Roman" w:cs="Times New Roman"/>
          <w:b/>
          <w:bCs/>
          <w:i/>
          <w:iCs/>
        </w:rPr>
      </w:pPr>
    </w:p>
    <w:p w14:paraId="4AA10971" w14:textId="77777777" w:rsidR="000F4BB6" w:rsidRDefault="000F4BB6" w:rsidP="000F4BB6">
      <w:pPr>
        <w:rPr>
          <w:rFonts w:ascii="Times New Roman" w:hAnsi="Times New Roman" w:cs="Times New Roman"/>
          <w:b/>
          <w:bCs/>
          <w:i/>
          <w:iCs/>
        </w:rPr>
      </w:pPr>
      <w:r w:rsidRPr="00DA1D9F">
        <w:rPr>
          <w:rFonts w:ascii="Times New Roman" w:hAnsi="Times New Roman" w:cs="Times New Roman"/>
          <w:b/>
          <w:bCs/>
          <w:i/>
          <w:iCs/>
        </w:rPr>
        <w:t xml:space="preserve">Case </w:t>
      </w:r>
      <w:r>
        <w:rPr>
          <w:rFonts w:ascii="Times New Roman" w:hAnsi="Times New Roman" w:cs="Times New Roman"/>
          <w:b/>
          <w:bCs/>
          <w:i/>
          <w:iCs/>
        </w:rPr>
        <w:t>3</w:t>
      </w:r>
      <w:r w:rsidRPr="00DA1D9F">
        <w:rPr>
          <w:rFonts w:ascii="Times New Roman" w:hAnsi="Times New Roman" w:cs="Times New Roman"/>
          <w:b/>
          <w:bCs/>
          <w:i/>
          <w:iCs/>
        </w:rPr>
        <w:t xml:space="preserve">: </w:t>
      </w:r>
      <w:r>
        <w:rPr>
          <w:rFonts w:ascii="Times New Roman" w:hAnsi="Times New Roman" w:cs="Times New Roman"/>
          <w:b/>
          <w:bCs/>
          <w:i/>
          <w:iCs/>
        </w:rPr>
        <w:t>Self b</w:t>
      </w:r>
      <w:r w:rsidRPr="00DA1D9F">
        <w:rPr>
          <w:rFonts w:ascii="Times New Roman" w:hAnsi="Times New Roman" w:cs="Times New Roman"/>
          <w:b/>
          <w:bCs/>
          <w:i/>
          <w:iCs/>
        </w:rPr>
        <w:t xml:space="preserve">lockage modeling for </w:t>
      </w:r>
      <w:r>
        <w:rPr>
          <w:rFonts w:ascii="Times New Roman" w:hAnsi="Times New Roman" w:cs="Times New Roman"/>
          <w:b/>
          <w:bCs/>
          <w:i/>
          <w:iCs/>
        </w:rPr>
        <w:t>V2X</w:t>
      </w:r>
      <w:r w:rsidRPr="00DA1D9F">
        <w:rPr>
          <w:rFonts w:ascii="Times New Roman" w:hAnsi="Times New Roman" w:cs="Times New Roman"/>
          <w:b/>
          <w:bCs/>
          <w:i/>
          <w:iCs/>
        </w:rPr>
        <w:t xml:space="preserve"> links</w:t>
      </w:r>
      <w:r>
        <w:rPr>
          <w:rFonts w:ascii="Times New Roman" w:hAnsi="Times New Roman" w:cs="Times New Roman"/>
          <w:b/>
          <w:bCs/>
          <w:i/>
          <w:iCs/>
        </w:rPr>
        <w:t xml:space="preserve"> (above 6GHz)</w:t>
      </w:r>
    </w:p>
    <w:p w14:paraId="1EF3FFA8" w14:textId="3490224A" w:rsidR="000F4BB6" w:rsidRPr="006162FE" w:rsidRDefault="000F4BB6" w:rsidP="000F4BB6">
      <w:pPr>
        <w:jc w:val="both"/>
        <w:rPr>
          <w:rFonts w:ascii="Times New Roman" w:hAnsi="Times New Roman" w:cs="Times New Roman"/>
        </w:rPr>
      </w:pPr>
      <w:r>
        <w:rPr>
          <w:rFonts w:ascii="Times New Roman" w:hAnsi="Times New Roman" w:cs="Times New Roman"/>
        </w:rPr>
        <w:t>To evaluate the impact of self-blockage due to the usage of higher frequency bands, we modeled the self-blockage attenuation given in [3] in our system level simulator bench considering landscape mode and without min-height based blockages. From Fig 3 and Fig 4 we observe that self-blockages have a significant impact on the coupling loss. For P2P where pedestrians can be either Tx or Rx, blockages can be at both the ends and from Fig 3 at 50 %tile, we can observe a max attenuation of 1</w:t>
      </w:r>
      <w:r w:rsidR="00830B3D">
        <w:rPr>
          <w:rFonts w:ascii="Times New Roman" w:hAnsi="Times New Roman" w:cs="Times New Roman"/>
        </w:rPr>
        <w:t>7</w:t>
      </w:r>
      <w:r>
        <w:rPr>
          <w:rFonts w:ascii="Times New Roman" w:hAnsi="Times New Roman" w:cs="Times New Roman"/>
        </w:rPr>
        <w:t xml:space="preserve"> dB between with and without blockages. For V2P and P2V scenarios we have the self-blockages </w:t>
      </w:r>
      <w:r>
        <w:rPr>
          <w:rFonts w:ascii="Times New Roman" w:hAnsi="Times New Roman" w:cs="Times New Roman"/>
        </w:rPr>
        <w:lastRenderedPageBreak/>
        <w:t xml:space="preserve">occurring at just one end of the device and from Fig 4 a loss close to 15 dB is observed respectively for each of these cases between with and without self-blockages. </w:t>
      </w:r>
    </w:p>
    <w:p w14:paraId="11A38E13" w14:textId="77777777" w:rsidR="000F4BB6" w:rsidRDefault="000F4BB6" w:rsidP="000F4BB6">
      <w:pPr>
        <w:jc w:val="center"/>
        <w:rPr>
          <w:rFonts w:ascii="Times New Roman" w:hAnsi="Times New Roman" w:cs="Times New Roman"/>
          <w:b/>
          <w:bCs/>
          <w:i/>
          <w:iCs/>
        </w:rPr>
      </w:pPr>
      <w:r>
        <w:rPr>
          <w:noProof/>
        </w:rPr>
        <w:drawing>
          <wp:inline distT="0" distB="0" distL="0" distR="0" wp14:anchorId="0AFF062B" wp14:editId="749C55B7">
            <wp:extent cx="3263899" cy="24479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288159" cy="2466120"/>
                    </a:xfrm>
                    <a:prstGeom prst="rect">
                      <a:avLst/>
                    </a:prstGeom>
                    <a:noFill/>
                    <a:ln>
                      <a:noFill/>
                    </a:ln>
                  </pic:spPr>
                </pic:pic>
              </a:graphicData>
            </a:graphic>
          </wp:inline>
        </w:drawing>
      </w:r>
    </w:p>
    <w:p w14:paraId="4A8E31AA" w14:textId="77777777" w:rsidR="000F4BB6" w:rsidRDefault="000F4BB6" w:rsidP="000F4BB6">
      <w:pPr>
        <w:jc w:val="center"/>
        <w:rPr>
          <w:b/>
          <w:bCs/>
          <w:noProof/>
        </w:rPr>
      </w:pPr>
      <w:r w:rsidRPr="00261E39">
        <w:rPr>
          <w:b/>
          <w:bCs/>
          <w:noProof/>
        </w:rPr>
        <w:t xml:space="preserve">Figure </w:t>
      </w:r>
      <w:r>
        <w:rPr>
          <w:b/>
          <w:bCs/>
          <w:noProof/>
        </w:rPr>
        <w:t>3</w:t>
      </w:r>
      <w:r w:rsidRPr="00261E39">
        <w:rPr>
          <w:b/>
          <w:bCs/>
          <w:noProof/>
        </w:rPr>
        <w:t>. Coupling loss for P2P links</w:t>
      </w:r>
    </w:p>
    <w:p w14:paraId="4C141A87" w14:textId="77777777" w:rsidR="000F4BB6" w:rsidRDefault="000F4BB6" w:rsidP="000F4BB6">
      <w:pPr>
        <w:jc w:val="center"/>
        <w:rPr>
          <w:b/>
          <w:bCs/>
          <w:noProof/>
        </w:rPr>
      </w:pPr>
    </w:p>
    <w:p w14:paraId="3A4A89BB" w14:textId="77777777" w:rsidR="000F4BB6" w:rsidRDefault="000F4BB6" w:rsidP="000F4BB6">
      <w:pPr>
        <w:jc w:val="center"/>
        <w:rPr>
          <w:rFonts w:ascii="Times New Roman" w:hAnsi="Times New Roman" w:cs="Times New Roman"/>
          <w:b/>
          <w:bCs/>
          <w:i/>
          <w:iCs/>
        </w:rPr>
      </w:pPr>
      <w:r>
        <w:rPr>
          <w:noProof/>
        </w:rPr>
        <w:drawing>
          <wp:inline distT="0" distB="0" distL="0" distR="0" wp14:anchorId="2C91533B" wp14:editId="5E32BAC0">
            <wp:extent cx="2983653" cy="233299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27669" cy="2367407"/>
                    </a:xfrm>
                    <a:prstGeom prst="rect">
                      <a:avLst/>
                    </a:prstGeom>
                    <a:noFill/>
                    <a:ln>
                      <a:noFill/>
                    </a:ln>
                  </pic:spPr>
                </pic:pic>
              </a:graphicData>
            </a:graphic>
          </wp:inline>
        </w:drawing>
      </w:r>
      <w:r>
        <w:rPr>
          <w:noProof/>
        </w:rPr>
        <w:drawing>
          <wp:inline distT="0" distB="0" distL="0" distR="0" wp14:anchorId="5B333A0E" wp14:editId="574710EA">
            <wp:extent cx="3086100" cy="22764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097267" cy="2284712"/>
                    </a:xfrm>
                    <a:prstGeom prst="rect">
                      <a:avLst/>
                    </a:prstGeom>
                    <a:noFill/>
                    <a:ln>
                      <a:noFill/>
                    </a:ln>
                  </pic:spPr>
                </pic:pic>
              </a:graphicData>
            </a:graphic>
          </wp:inline>
        </w:drawing>
      </w:r>
    </w:p>
    <w:p w14:paraId="589298DC" w14:textId="77777777" w:rsidR="000F4BB6" w:rsidRPr="008C4B53" w:rsidRDefault="000F4BB6" w:rsidP="000F4BB6">
      <w:pPr>
        <w:jc w:val="center"/>
        <w:rPr>
          <w:rFonts w:ascii="Times New Roman" w:hAnsi="Times New Roman" w:cs="Times New Roman"/>
          <w:b/>
          <w:bCs/>
        </w:rPr>
      </w:pPr>
      <w:r w:rsidRPr="00261E39">
        <w:rPr>
          <w:b/>
          <w:bCs/>
          <w:noProof/>
        </w:rPr>
        <w:t xml:space="preserve">Figure </w:t>
      </w:r>
      <w:r>
        <w:rPr>
          <w:b/>
          <w:bCs/>
          <w:noProof/>
        </w:rPr>
        <w:t>4</w:t>
      </w:r>
      <w:r w:rsidRPr="00261E39">
        <w:rPr>
          <w:b/>
          <w:bCs/>
          <w:noProof/>
        </w:rPr>
        <w:t xml:space="preserve">. Coupling loss for </w:t>
      </w:r>
      <w:r>
        <w:rPr>
          <w:b/>
          <w:bCs/>
          <w:noProof/>
        </w:rPr>
        <w:t>V2P</w:t>
      </w:r>
      <w:r w:rsidRPr="00261E39">
        <w:rPr>
          <w:b/>
          <w:bCs/>
          <w:noProof/>
        </w:rPr>
        <w:t xml:space="preserve"> </w:t>
      </w:r>
      <w:r>
        <w:rPr>
          <w:b/>
          <w:bCs/>
          <w:noProof/>
        </w:rPr>
        <w:t xml:space="preserve">and P2V </w:t>
      </w:r>
      <w:r w:rsidRPr="00261E39">
        <w:rPr>
          <w:b/>
          <w:bCs/>
          <w:noProof/>
        </w:rPr>
        <w:t>link</w:t>
      </w:r>
      <w:r>
        <w:rPr>
          <w:b/>
          <w:bCs/>
          <w:noProof/>
        </w:rPr>
        <w:t>s</w:t>
      </w:r>
    </w:p>
    <w:p w14:paraId="19FE44C5" w14:textId="77777777" w:rsidR="000F4BB6" w:rsidRPr="00554E36" w:rsidRDefault="000F4BB6" w:rsidP="00DD2E97">
      <w:pPr>
        <w:rPr>
          <w:rFonts w:ascii="Times New Roman" w:hAnsi="Times New Roman" w:cs="Times New Roman"/>
        </w:rPr>
      </w:pPr>
    </w:p>
    <w:p w14:paraId="4E413AF6" w14:textId="77777777" w:rsidR="006A6361" w:rsidRPr="008A328D" w:rsidRDefault="006A6361" w:rsidP="00DD2E97">
      <w:pPr>
        <w:rPr>
          <w:rFonts w:ascii="Times New Roman" w:hAnsi="Times New Roman" w:cs="Times New Roman"/>
          <w:lang w:eastAsia="x-none"/>
        </w:rPr>
      </w:pPr>
    </w:p>
    <w:p w14:paraId="7D7FD15D" w14:textId="00F4742A" w:rsidR="00F60581" w:rsidRPr="008A328D" w:rsidRDefault="00A420F8" w:rsidP="00B00F50">
      <w:pPr>
        <w:pStyle w:val="Heading1"/>
        <w:pBdr>
          <w:top w:val="single" w:sz="12" w:space="1" w:color="auto"/>
        </w:pBdr>
        <w:spacing w:line="276" w:lineRule="auto"/>
        <w:rPr>
          <w:rFonts w:ascii="Times New Roman" w:hAnsi="Times New Roman"/>
          <w:lang w:val="en-US"/>
        </w:rPr>
      </w:pPr>
      <w:r>
        <w:rPr>
          <w:rFonts w:ascii="Times New Roman" w:hAnsi="Times New Roman"/>
          <w:lang w:val="en-US"/>
        </w:rPr>
        <w:t>4</w:t>
      </w:r>
      <w:r w:rsidR="00F60581" w:rsidRPr="008A328D">
        <w:rPr>
          <w:rFonts w:ascii="Times New Roman" w:hAnsi="Times New Roman"/>
          <w:lang w:val="en-US"/>
        </w:rPr>
        <w:tab/>
      </w:r>
      <w:r w:rsidR="00B00F50" w:rsidRPr="008A328D">
        <w:rPr>
          <w:rFonts w:ascii="Times New Roman" w:hAnsi="Times New Roman"/>
          <w:lang w:val="en-US"/>
        </w:rPr>
        <w:t>Conclusion</w:t>
      </w:r>
    </w:p>
    <w:p w14:paraId="14458155" w14:textId="11C354C2" w:rsidR="00F25834" w:rsidRPr="008A328D" w:rsidRDefault="002B0536" w:rsidP="00401103">
      <w:pPr>
        <w:jc w:val="both"/>
        <w:rPr>
          <w:rFonts w:ascii="Times New Roman" w:hAnsi="Times New Roman" w:cs="Times New Roman"/>
        </w:rPr>
      </w:pPr>
      <w:r w:rsidRPr="008A328D">
        <w:rPr>
          <w:rFonts w:ascii="Times New Roman" w:hAnsi="Times New Roman" w:cs="Times New Roman"/>
        </w:rPr>
        <w:t xml:space="preserve">In </w:t>
      </w:r>
      <w:r w:rsidR="003463A6" w:rsidRPr="008A328D">
        <w:rPr>
          <w:rFonts w:ascii="Times New Roman" w:hAnsi="Times New Roman" w:cs="Times New Roman"/>
        </w:rPr>
        <w:t xml:space="preserve">this contribution, we </w:t>
      </w:r>
      <w:r w:rsidR="00414944">
        <w:rPr>
          <w:rFonts w:ascii="Times New Roman" w:hAnsi="Times New Roman" w:cs="Times New Roman"/>
        </w:rPr>
        <w:t>discuss</w:t>
      </w:r>
      <w:r w:rsidR="00D77B40">
        <w:rPr>
          <w:rFonts w:ascii="Times New Roman" w:hAnsi="Times New Roman" w:cs="Times New Roman"/>
        </w:rPr>
        <w:t>ed</w:t>
      </w:r>
      <w:r w:rsidR="00414944">
        <w:rPr>
          <w:rFonts w:ascii="Times New Roman" w:hAnsi="Times New Roman" w:cs="Times New Roman"/>
        </w:rPr>
        <w:t xml:space="preserve"> </w:t>
      </w:r>
      <w:r w:rsidR="00815091">
        <w:rPr>
          <w:rFonts w:ascii="Times New Roman" w:hAnsi="Times New Roman" w:cs="Times New Roman"/>
        </w:rPr>
        <w:t xml:space="preserve">various </w:t>
      </w:r>
      <w:r w:rsidR="00D77B40">
        <w:rPr>
          <w:rFonts w:ascii="Times New Roman" w:hAnsi="Times New Roman" w:cs="Times New Roman"/>
        </w:rPr>
        <w:t xml:space="preserve">V2X channel model </w:t>
      </w:r>
      <w:r w:rsidR="00815091">
        <w:rPr>
          <w:rFonts w:ascii="Times New Roman" w:hAnsi="Times New Roman" w:cs="Times New Roman"/>
        </w:rPr>
        <w:t xml:space="preserve">modifications </w:t>
      </w:r>
      <w:r w:rsidR="00D77B40">
        <w:rPr>
          <w:rFonts w:ascii="Times New Roman" w:hAnsi="Times New Roman" w:cs="Times New Roman"/>
        </w:rPr>
        <w:t xml:space="preserve">to address </w:t>
      </w:r>
      <w:r w:rsidR="00E8362D">
        <w:rPr>
          <w:rFonts w:ascii="Times New Roman" w:hAnsi="Times New Roman" w:cs="Times New Roman"/>
        </w:rPr>
        <w:t>pedestrians-based</w:t>
      </w:r>
      <w:r w:rsidR="00D77B40">
        <w:rPr>
          <w:rFonts w:ascii="Times New Roman" w:hAnsi="Times New Roman" w:cs="Times New Roman"/>
        </w:rPr>
        <w:t xml:space="preserve"> links</w:t>
      </w:r>
      <w:r w:rsidR="00414944">
        <w:rPr>
          <w:rFonts w:ascii="Times New Roman" w:hAnsi="Times New Roman" w:cs="Times New Roman"/>
        </w:rPr>
        <w:t>, and have the following proposals</w:t>
      </w:r>
      <w:r w:rsidR="00B476E4" w:rsidRPr="008A328D">
        <w:rPr>
          <w:rFonts w:ascii="Times New Roman" w:hAnsi="Times New Roman" w:cs="Times New Roman"/>
        </w:rPr>
        <w:t xml:space="preserve">: </w:t>
      </w:r>
    </w:p>
    <w:p w14:paraId="49BB0069" w14:textId="2FB8213F" w:rsidR="00DA4AF1" w:rsidRDefault="00DA4AF1" w:rsidP="00DA4AF1">
      <w:pPr>
        <w:jc w:val="both"/>
        <w:rPr>
          <w:rFonts w:ascii="Times New Roman" w:hAnsi="Times New Roman" w:cs="Times New Roman"/>
          <w:i/>
          <w:lang w:val="en-GB"/>
        </w:rPr>
      </w:pPr>
      <w:r w:rsidRPr="007B2564">
        <w:rPr>
          <w:rFonts w:ascii="Times New Roman" w:hAnsi="Times New Roman" w:cs="Times New Roman"/>
          <w:b/>
          <w:i/>
          <w:u w:val="single"/>
          <w:lang w:val="en-GB"/>
        </w:rPr>
        <w:t>Proposal 1</w:t>
      </w:r>
      <w:r w:rsidRPr="00DD0615">
        <w:rPr>
          <w:rFonts w:ascii="Times New Roman" w:hAnsi="Times New Roman" w:cs="Times New Roman"/>
          <w:i/>
          <w:lang w:val="en-GB"/>
        </w:rPr>
        <w:t xml:space="preserve">: </w:t>
      </w:r>
      <w:r>
        <w:rPr>
          <w:rFonts w:ascii="Times New Roman" w:hAnsi="Times New Roman" w:cs="Times New Roman"/>
          <w:i/>
          <w:lang w:val="en-GB"/>
        </w:rPr>
        <w:t xml:space="preserve">Reuse the same parameters given in </w:t>
      </w:r>
      <w:r>
        <w:rPr>
          <w:rFonts w:ascii="Times New Roman" w:hAnsi="Times New Roman" w:cs="Times New Roman"/>
          <w:i/>
          <w:lang w:val="en-GB"/>
        </w:rPr>
        <w:fldChar w:fldCharType="begin"/>
      </w:r>
      <w:r>
        <w:rPr>
          <w:rFonts w:ascii="Times New Roman" w:hAnsi="Times New Roman" w:cs="Times New Roman"/>
          <w:i/>
          <w:lang w:val="en-GB"/>
        </w:rPr>
        <w:instrText xml:space="preserve"> REF _Ref45272592 \n \h </w:instrText>
      </w:r>
      <w:r>
        <w:rPr>
          <w:rFonts w:ascii="Times New Roman" w:hAnsi="Times New Roman" w:cs="Times New Roman"/>
          <w:i/>
          <w:lang w:val="en-GB"/>
        </w:rPr>
      </w:r>
      <w:r>
        <w:rPr>
          <w:rFonts w:ascii="Times New Roman" w:hAnsi="Times New Roman" w:cs="Times New Roman"/>
          <w:i/>
          <w:lang w:val="en-GB"/>
        </w:rPr>
        <w:fldChar w:fldCharType="separate"/>
      </w:r>
      <w:r>
        <w:rPr>
          <w:rFonts w:ascii="Times New Roman" w:hAnsi="Times New Roman" w:cs="Times New Roman"/>
          <w:i/>
          <w:lang w:val="en-GB"/>
        </w:rPr>
        <w:t>[2]</w:t>
      </w:r>
      <w:r>
        <w:rPr>
          <w:rFonts w:ascii="Times New Roman" w:hAnsi="Times New Roman" w:cs="Times New Roman"/>
          <w:i/>
          <w:lang w:val="en-GB"/>
        </w:rPr>
        <w:fldChar w:fldCharType="end"/>
      </w:r>
      <w:r>
        <w:rPr>
          <w:rFonts w:ascii="Times New Roman" w:hAnsi="Times New Roman" w:cs="Times New Roman"/>
          <w:i/>
          <w:lang w:val="en-GB"/>
        </w:rPr>
        <w:t xml:space="preserve"> Table 6.2.3-1 for modelling fast fading in V2X having V2V, V2P, P2V and P2P links.</w:t>
      </w:r>
    </w:p>
    <w:p w14:paraId="788F7838" w14:textId="4612F46D" w:rsidR="00DA4AF1" w:rsidRDefault="00DA4AF1" w:rsidP="00DA4AF1">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Pr>
          <w:rFonts w:ascii="Times New Roman" w:hAnsi="Times New Roman" w:cs="Times New Roman"/>
          <w:b/>
          <w:i/>
          <w:u w:val="single"/>
          <w:lang w:val="en-GB"/>
        </w:rPr>
        <w:t>2</w:t>
      </w:r>
      <w:r w:rsidRPr="00DD0615">
        <w:rPr>
          <w:rFonts w:ascii="Times New Roman" w:hAnsi="Times New Roman" w:cs="Times New Roman"/>
          <w:i/>
          <w:lang w:val="en-GB"/>
        </w:rPr>
        <w:t xml:space="preserve">: </w:t>
      </w:r>
      <w:r>
        <w:rPr>
          <w:rFonts w:ascii="Times New Roman" w:hAnsi="Times New Roman" w:cs="Times New Roman"/>
          <w:i/>
          <w:lang w:val="en-GB"/>
        </w:rPr>
        <w:t xml:space="preserve">1. Update the definition of the three link states to account for pedestrians in urban deployment.  2. Reuse the same link state probability determination equation given in </w:t>
      </w:r>
      <w:r>
        <w:rPr>
          <w:rFonts w:ascii="Times New Roman" w:hAnsi="Times New Roman" w:cs="Times New Roman"/>
          <w:i/>
          <w:lang w:val="en-GB"/>
        </w:rPr>
        <w:fldChar w:fldCharType="begin"/>
      </w:r>
      <w:r>
        <w:rPr>
          <w:rFonts w:ascii="Times New Roman" w:hAnsi="Times New Roman" w:cs="Times New Roman"/>
          <w:i/>
          <w:lang w:val="en-GB"/>
        </w:rPr>
        <w:instrText xml:space="preserve"> REF _Ref45272592 \n \h </w:instrText>
      </w:r>
      <w:r>
        <w:rPr>
          <w:rFonts w:ascii="Times New Roman" w:hAnsi="Times New Roman" w:cs="Times New Roman"/>
          <w:i/>
          <w:lang w:val="en-GB"/>
        </w:rPr>
      </w:r>
      <w:r>
        <w:rPr>
          <w:rFonts w:ascii="Times New Roman" w:hAnsi="Times New Roman" w:cs="Times New Roman"/>
          <w:i/>
          <w:lang w:val="en-GB"/>
        </w:rPr>
        <w:fldChar w:fldCharType="separate"/>
      </w:r>
      <w:r>
        <w:rPr>
          <w:rFonts w:ascii="Times New Roman" w:hAnsi="Times New Roman" w:cs="Times New Roman"/>
          <w:i/>
          <w:lang w:val="en-GB"/>
        </w:rPr>
        <w:t>[2]</w:t>
      </w:r>
      <w:r>
        <w:rPr>
          <w:rFonts w:ascii="Times New Roman" w:hAnsi="Times New Roman" w:cs="Times New Roman"/>
          <w:i/>
          <w:lang w:val="en-GB"/>
        </w:rPr>
        <w:fldChar w:fldCharType="end"/>
      </w:r>
      <w:r>
        <w:rPr>
          <w:rFonts w:ascii="Times New Roman" w:hAnsi="Times New Roman" w:cs="Times New Roman"/>
          <w:i/>
          <w:lang w:val="en-GB"/>
        </w:rPr>
        <w:t xml:space="preserve"> Table 6.2-1 for V2X having V2V, V2P, P2V and P2P links in urban deployment.  </w:t>
      </w:r>
    </w:p>
    <w:p w14:paraId="137A32BC" w14:textId="59275C50" w:rsidR="00DA4AF1" w:rsidRDefault="00DA4AF1" w:rsidP="00DA4AF1">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Pr>
          <w:rFonts w:ascii="Times New Roman" w:hAnsi="Times New Roman" w:cs="Times New Roman"/>
          <w:b/>
          <w:i/>
          <w:u w:val="single"/>
          <w:lang w:val="en-GB"/>
        </w:rPr>
        <w:t>3</w:t>
      </w:r>
      <w:r w:rsidRPr="00DD0615">
        <w:rPr>
          <w:rFonts w:ascii="Times New Roman" w:hAnsi="Times New Roman" w:cs="Times New Roman"/>
          <w:i/>
          <w:lang w:val="en-GB"/>
        </w:rPr>
        <w:t>:</w:t>
      </w:r>
      <w:r>
        <w:rPr>
          <w:rFonts w:ascii="Times New Roman" w:hAnsi="Times New Roman" w:cs="Times New Roman"/>
          <w:i/>
          <w:lang w:val="en-GB"/>
        </w:rPr>
        <w:t xml:space="preserve"> For V2X scenarios involving V2V, V2P, P2V and P2P links, the min Tx-Rx height-based blockage model given in </w:t>
      </w:r>
      <w:r>
        <w:rPr>
          <w:rFonts w:ascii="Times New Roman" w:hAnsi="Times New Roman" w:cs="Times New Roman"/>
          <w:i/>
          <w:lang w:val="en-GB"/>
        </w:rPr>
        <w:fldChar w:fldCharType="begin"/>
      </w:r>
      <w:r>
        <w:rPr>
          <w:rFonts w:ascii="Times New Roman" w:hAnsi="Times New Roman" w:cs="Times New Roman"/>
          <w:i/>
          <w:lang w:val="en-GB"/>
        </w:rPr>
        <w:instrText xml:space="preserve"> REF _Ref45272592 \n \h </w:instrText>
      </w:r>
      <w:r>
        <w:rPr>
          <w:rFonts w:ascii="Times New Roman" w:hAnsi="Times New Roman" w:cs="Times New Roman"/>
          <w:i/>
          <w:lang w:val="en-GB"/>
        </w:rPr>
      </w:r>
      <w:r>
        <w:rPr>
          <w:rFonts w:ascii="Times New Roman" w:hAnsi="Times New Roman" w:cs="Times New Roman"/>
          <w:i/>
          <w:lang w:val="en-GB"/>
        </w:rPr>
        <w:fldChar w:fldCharType="separate"/>
      </w:r>
      <w:r>
        <w:rPr>
          <w:rFonts w:ascii="Times New Roman" w:hAnsi="Times New Roman" w:cs="Times New Roman"/>
          <w:i/>
          <w:lang w:val="en-GB"/>
        </w:rPr>
        <w:t>[2]</w:t>
      </w:r>
      <w:r>
        <w:rPr>
          <w:rFonts w:ascii="Times New Roman" w:hAnsi="Times New Roman" w:cs="Times New Roman"/>
          <w:i/>
          <w:lang w:val="en-GB"/>
        </w:rPr>
        <w:fldChar w:fldCharType="end"/>
      </w:r>
      <w:r>
        <w:rPr>
          <w:rFonts w:ascii="Times New Roman" w:hAnsi="Times New Roman" w:cs="Times New Roman"/>
          <w:i/>
          <w:lang w:val="en-GB"/>
        </w:rPr>
        <w:t xml:space="preserve"> shall be updated to consider pedestrians as blockers also.  Additionally, higher priority should be given to vehicles over pedestrians for selecting blocker type. </w:t>
      </w:r>
    </w:p>
    <w:p w14:paraId="44933373" w14:textId="33ADBCF5" w:rsidR="00414944" w:rsidRPr="00414944" w:rsidRDefault="00DA4AF1" w:rsidP="00414944">
      <w:pPr>
        <w:jc w:val="both"/>
        <w:rPr>
          <w:rFonts w:ascii="Times New Roman" w:hAnsi="Times New Roman" w:cs="Times New Roman"/>
          <w:i/>
          <w:lang w:val="en-GB"/>
        </w:rPr>
      </w:pPr>
      <w:r w:rsidRPr="00AF20AE">
        <w:rPr>
          <w:rFonts w:ascii="Times New Roman" w:hAnsi="Times New Roman" w:cs="Times New Roman"/>
          <w:b/>
          <w:bCs/>
          <w:i/>
          <w:u w:val="single"/>
          <w:lang w:val="en-GB"/>
        </w:rPr>
        <w:t xml:space="preserve">Proposal </w:t>
      </w:r>
      <w:r>
        <w:rPr>
          <w:rFonts w:ascii="Times New Roman" w:hAnsi="Times New Roman" w:cs="Times New Roman"/>
          <w:b/>
          <w:bCs/>
          <w:i/>
          <w:u w:val="single"/>
          <w:lang w:val="en-GB"/>
        </w:rPr>
        <w:t>4</w:t>
      </w:r>
      <w:r w:rsidRPr="00AF20AE">
        <w:rPr>
          <w:rFonts w:ascii="Times New Roman" w:hAnsi="Times New Roman" w:cs="Times New Roman"/>
          <w:i/>
          <w:lang w:val="en-GB"/>
        </w:rPr>
        <w:t>:</w:t>
      </w:r>
      <w:r w:rsidR="00A45C32">
        <w:rPr>
          <w:rFonts w:ascii="Times New Roman" w:hAnsi="Times New Roman" w:cs="Times New Roman"/>
          <w:i/>
          <w:lang w:val="en-GB"/>
        </w:rPr>
        <w:t xml:space="preserve"> For </w:t>
      </w:r>
      <w:r w:rsidR="004D262E">
        <w:rPr>
          <w:rFonts w:ascii="Times New Roman" w:hAnsi="Times New Roman" w:cs="Times New Roman"/>
          <w:i/>
          <w:lang w:val="en-GB"/>
        </w:rPr>
        <w:t>FR2</w:t>
      </w:r>
      <w:r w:rsidR="00A45C32">
        <w:rPr>
          <w:rFonts w:ascii="Times New Roman" w:hAnsi="Times New Roman" w:cs="Times New Roman"/>
          <w:i/>
          <w:lang w:val="en-GB"/>
        </w:rPr>
        <w:t>,</w:t>
      </w:r>
      <w:r>
        <w:rPr>
          <w:rFonts w:ascii="Times New Roman" w:hAnsi="Times New Roman" w:cs="Times New Roman"/>
          <w:b/>
          <w:bCs/>
          <w:i/>
          <w:lang w:val="en-GB"/>
        </w:rPr>
        <w:t xml:space="preserve"> </w:t>
      </w:r>
      <w:r w:rsidR="00976A59" w:rsidRPr="004136D3">
        <w:rPr>
          <w:rFonts w:ascii="Times New Roman" w:hAnsi="Times New Roman" w:cs="Times New Roman"/>
          <w:i/>
          <w:lang w:val="en-GB"/>
        </w:rPr>
        <w:t>1.</w:t>
      </w:r>
      <w:r w:rsidR="00976A59">
        <w:rPr>
          <w:rFonts w:ascii="Times New Roman" w:hAnsi="Times New Roman" w:cs="Times New Roman"/>
          <w:i/>
          <w:lang w:val="en-GB"/>
        </w:rPr>
        <w:t xml:space="preserve"> Self or hand blockages should be considered along with height-based blockage for V2X involving pedestrians. 2. Oxygen absorption should be applied to the respective cluster responses.</w:t>
      </w:r>
    </w:p>
    <w:p w14:paraId="7D7FD163" w14:textId="77777777" w:rsidR="00541FC0" w:rsidRPr="008A328D" w:rsidRDefault="00541FC0" w:rsidP="00541FC0">
      <w:pPr>
        <w:pStyle w:val="Heading1"/>
        <w:spacing w:line="276" w:lineRule="auto"/>
        <w:rPr>
          <w:rFonts w:ascii="Times New Roman" w:hAnsi="Times New Roman"/>
          <w:lang w:val="en-US"/>
        </w:rPr>
      </w:pPr>
      <w:r w:rsidRPr="008A328D">
        <w:rPr>
          <w:rFonts w:ascii="Times New Roman" w:hAnsi="Times New Roman"/>
          <w:lang w:val="en-US"/>
        </w:rPr>
        <w:lastRenderedPageBreak/>
        <w:t>References</w:t>
      </w:r>
    </w:p>
    <w:p w14:paraId="3BEEB56B" w14:textId="77777777" w:rsidR="000B35E2" w:rsidRDefault="000B35E2" w:rsidP="000B35E2">
      <w:pPr>
        <w:pStyle w:val="ListParagraph"/>
        <w:numPr>
          <w:ilvl w:val="0"/>
          <w:numId w:val="2"/>
        </w:numPr>
        <w:spacing w:before="120"/>
        <w:jc w:val="both"/>
        <w:rPr>
          <w:rFonts w:ascii="Times New Roman" w:hAnsi="Times New Roman" w:cs="Times New Roman"/>
        </w:rPr>
      </w:pPr>
      <w:bookmarkStart w:id="2" w:name="_Ref502832396"/>
      <w:bookmarkStart w:id="3" w:name="_Ref45268355"/>
      <w:bookmarkStart w:id="4" w:name="_Ref494389398"/>
      <w:bookmarkStart w:id="5" w:name="_Ref450919508"/>
      <w:bookmarkStart w:id="6" w:name="_Ref450134909"/>
      <w:bookmarkStart w:id="7" w:name="_Ref450134515"/>
      <w:bookmarkStart w:id="8" w:name="_Ref442098367"/>
      <w:r>
        <w:rPr>
          <w:rFonts w:ascii="Times New Roman" w:hAnsi="Times New Roman" w:cs="Times New Roman"/>
        </w:rPr>
        <w:t>RP-193231, “New WID on NR sidelink enhancement” LG, Dec. 9-12, 2019.</w:t>
      </w:r>
      <w:bookmarkEnd w:id="2"/>
      <w:r>
        <w:rPr>
          <w:rFonts w:ascii="Times New Roman" w:hAnsi="Times New Roman" w:cs="Times New Roman"/>
        </w:rPr>
        <w:t xml:space="preserve"> </w:t>
      </w:r>
    </w:p>
    <w:p w14:paraId="1A7CF5AC" w14:textId="7C6D0DF7" w:rsidR="00AB4D3A" w:rsidRDefault="006B36EA" w:rsidP="0057744E">
      <w:pPr>
        <w:pStyle w:val="ListParagraph"/>
        <w:numPr>
          <w:ilvl w:val="0"/>
          <w:numId w:val="2"/>
        </w:numPr>
        <w:spacing w:before="120"/>
        <w:jc w:val="both"/>
        <w:rPr>
          <w:rFonts w:ascii="Times New Roman" w:hAnsi="Times New Roman" w:cs="Times New Roman"/>
        </w:rPr>
      </w:pPr>
      <w:bookmarkStart w:id="9" w:name="_Ref45272592"/>
      <w:r>
        <w:rPr>
          <w:rFonts w:ascii="Times New Roman" w:hAnsi="Times New Roman" w:cs="Times New Roman"/>
        </w:rPr>
        <w:t>3GPP TR 37.885</w:t>
      </w:r>
      <w:bookmarkEnd w:id="3"/>
      <w:bookmarkEnd w:id="9"/>
      <w:r>
        <w:rPr>
          <w:rFonts w:ascii="Times New Roman" w:hAnsi="Times New Roman" w:cs="Times New Roman"/>
        </w:rPr>
        <w:t xml:space="preserve"> </w:t>
      </w:r>
      <w:bookmarkEnd w:id="4"/>
      <w:bookmarkEnd w:id="5"/>
      <w:bookmarkEnd w:id="6"/>
      <w:bookmarkEnd w:id="7"/>
      <w:bookmarkEnd w:id="8"/>
      <w:r w:rsidR="00AB4D3A" w:rsidRPr="005240A0">
        <w:rPr>
          <w:rFonts w:ascii="Times New Roman" w:hAnsi="Times New Roman" w:cs="Times New Roman"/>
        </w:rPr>
        <w:t xml:space="preserve"> </w:t>
      </w:r>
    </w:p>
    <w:p w14:paraId="272B8D91" w14:textId="77777777" w:rsidR="003303F7" w:rsidRDefault="006B36EA" w:rsidP="006B36EA">
      <w:pPr>
        <w:pStyle w:val="ListParagraph"/>
        <w:numPr>
          <w:ilvl w:val="0"/>
          <w:numId w:val="2"/>
        </w:numPr>
        <w:spacing w:before="120"/>
        <w:jc w:val="both"/>
        <w:rPr>
          <w:rFonts w:ascii="Times New Roman" w:hAnsi="Times New Roman" w:cs="Times New Roman"/>
        </w:rPr>
      </w:pPr>
      <w:bookmarkStart w:id="10" w:name="_Ref47081617"/>
      <w:bookmarkStart w:id="11" w:name="_Ref502831766"/>
      <w:r>
        <w:rPr>
          <w:rFonts w:ascii="Times New Roman" w:hAnsi="Times New Roman" w:cs="Times New Roman"/>
        </w:rPr>
        <w:t>3GPP TR 38.901</w:t>
      </w:r>
      <w:bookmarkEnd w:id="10"/>
      <w:r>
        <w:rPr>
          <w:rFonts w:ascii="Times New Roman" w:hAnsi="Times New Roman" w:cs="Times New Roman"/>
        </w:rPr>
        <w:t xml:space="preserve"> </w:t>
      </w:r>
      <w:r w:rsidRPr="005240A0">
        <w:rPr>
          <w:rFonts w:ascii="Times New Roman" w:hAnsi="Times New Roman" w:cs="Times New Roman"/>
        </w:rPr>
        <w:t xml:space="preserve"> </w:t>
      </w:r>
      <w:bookmarkEnd w:id="11"/>
    </w:p>
    <w:p w14:paraId="78535E00" w14:textId="43A681DC" w:rsidR="009D355A" w:rsidRPr="003303F7" w:rsidRDefault="009D355A" w:rsidP="003303F7">
      <w:pPr>
        <w:spacing w:before="120"/>
        <w:jc w:val="both"/>
        <w:rPr>
          <w:rFonts w:ascii="Times New Roman" w:hAnsi="Times New Roman" w:cs="Times New Roman"/>
        </w:rPr>
      </w:pPr>
      <w:r w:rsidRPr="003303F7">
        <w:rPr>
          <w:rFonts w:ascii="Times New Roman" w:hAnsi="Times New Roman" w:cs="Times New Roman"/>
        </w:rPr>
        <w:t xml:space="preserve"> </w:t>
      </w:r>
    </w:p>
    <w:sectPr w:rsidR="009D355A" w:rsidRPr="003303F7" w:rsidSect="00E46227">
      <w:headerReference w:type="even" r:id="rId50"/>
      <w:headerReference w:type="default" r:id="rId51"/>
      <w:footerReference w:type="even" r:id="rId52"/>
      <w:footerReference w:type="default" r:id="rId53"/>
      <w:headerReference w:type="first" r:id="rId54"/>
      <w:footerReference w:type="first" r:id="rId55"/>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8F43C" w14:textId="77777777" w:rsidR="00BE5019" w:rsidRDefault="00BE5019">
      <w:r>
        <w:separator/>
      </w:r>
    </w:p>
  </w:endnote>
  <w:endnote w:type="continuationSeparator" w:id="0">
    <w:p w14:paraId="121EFB57" w14:textId="77777777" w:rsidR="00BE5019" w:rsidRDefault="00BE5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0A30" w14:textId="77777777" w:rsidR="0057744E" w:rsidRDefault="005774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773C5" w14:textId="77777777" w:rsidR="0057744E" w:rsidRDefault="005774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31CC6" w14:textId="77777777" w:rsidR="0057744E" w:rsidRDefault="005774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80E92" w14:textId="77777777" w:rsidR="00BE5019" w:rsidRDefault="00BE5019">
      <w:r>
        <w:separator/>
      </w:r>
    </w:p>
  </w:footnote>
  <w:footnote w:type="continuationSeparator" w:id="0">
    <w:p w14:paraId="3B5AD90A" w14:textId="77777777" w:rsidR="00BE5019" w:rsidRDefault="00BE5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E22F4" w14:textId="77777777" w:rsidR="0057744E" w:rsidRDefault="005774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10887" w14:textId="77777777" w:rsidR="0057744E" w:rsidRDefault="005774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01D8B" w14:textId="77777777" w:rsidR="0057744E" w:rsidRDefault="00577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95FE8"/>
    <w:multiLevelType w:val="hybridMultilevel"/>
    <w:tmpl w:val="0FDE0F3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 w15:restartNumberingAfterBreak="0">
    <w:nsid w:val="074D4C37"/>
    <w:multiLevelType w:val="hybridMultilevel"/>
    <w:tmpl w:val="EAFC4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FA5703"/>
    <w:multiLevelType w:val="hybridMultilevel"/>
    <w:tmpl w:val="ECCC1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F0EEE"/>
    <w:multiLevelType w:val="hybridMultilevel"/>
    <w:tmpl w:val="ECE0F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86E8A"/>
    <w:multiLevelType w:val="hybridMultilevel"/>
    <w:tmpl w:val="CFC8AC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4039B"/>
    <w:multiLevelType w:val="hybridMultilevel"/>
    <w:tmpl w:val="02E0C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E52B49"/>
    <w:multiLevelType w:val="multilevel"/>
    <w:tmpl w:val="877058C2"/>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475DC"/>
    <w:multiLevelType w:val="hybridMultilevel"/>
    <w:tmpl w:val="C5944AD2"/>
    <w:lvl w:ilvl="0" w:tplc="58D42C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216A6B"/>
    <w:multiLevelType w:val="hybridMultilevel"/>
    <w:tmpl w:val="B5F85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B1B39"/>
    <w:multiLevelType w:val="hybridMultilevel"/>
    <w:tmpl w:val="FB56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0"/>
  </w:num>
  <w:num w:numId="3">
    <w:abstractNumId w:val="14"/>
  </w:num>
  <w:num w:numId="4">
    <w:abstractNumId w:val="16"/>
  </w:num>
  <w:num w:numId="5">
    <w:abstractNumId w:val="7"/>
  </w:num>
  <w:num w:numId="6">
    <w:abstractNumId w:val="15"/>
  </w:num>
  <w:num w:numId="7">
    <w:abstractNumId w:val="9"/>
  </w:num>
  <w:num w:numId="8">
    <w:abstractNumId w:val="6"/>
  </w:num>
  <w:num w:numId="9">
    <w:abstractNumId w:val="20"/>
  </w:num>
  <w:num w:numId="10">
    <w:abstractNumId w:val="12"/>
  </w:num>
  <w:num w:numId="11">
    <w:abstractNumId w:val="3"/>
  </w:num>
  <w:num w:numId="1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8"/>
  </w:num>
  <w:num w:numId="14">
    <w:abstractNumId w:val="0"/>
  </w:num>
  <w:num w:numId="15">
    <w:abstractNumId w:val="13"/>
  </w:num>
  <w:num w:numId="16">
    <w:abstractNumId w:val="11"/>
  </w:num>
  <w:num w:numId="17">
    <w:abstractNumId w:val="5"/>
  </w:num>
  <w:num w:numId="18">
    <w:abstractNumId w:val="17"/>
  </w:num>
  <w:num w:numId="19">
    <w:abstractNumId w:val="18"/>
  </w:num>
  <w:num w:numId="20">
    <w:abstractNumId w:val="1"/>
  </w:num>
  <w:num w:numId="2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removePersonalInformation/>
  <w:removeDateAndTime/>
  <w:doNotDisplayPageBoundaries/>
  <w:printFractionalCharacterWidth/>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CA" w:vendorID="64" w:dllVersion="6" w:nlCheck="1" w:checkStyle="1"/>
  <w:activeWritingStyle w:appName="MSWord" w:lang="ko-KR" w:vendorID="64" w:dllVersion="5"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3D5"/>
    <w:rsid w:val="00000F16"/>
    <w:rsid w:val="00000FCA"/>
    <w:rsid w:val="0000114D"/>
    <w:rsid w:val="00003D85"/>
    <w:rsid w:val="000051D5"/>
    <w:rsid w:val="000051EF"/>
    <w:rsid w:val="00005F99"/>
    <w:rsid w:val="000065E4"/>
    <w:rsid w:val="00006CA7"/>
    <w:rsid w:val="0000721B"/>
    <w:rsid w:val="000074C4"/>
    <w:rsid w:val="0001045A"/>
    <w:rsid w:val="00011FAF"/>
    <w:rsid w:val="000123CD"/>
    <w:rsid w:val="000126D3"/>
    <w:rsid w:val="00013363"/>
    <w:rsid w:val="0001410A"/>
    <w:rsid w:val="0001412E"/>
    <w:rsid w:val="000142F8"/>
    <w:rsid w:val="00014CF7"/>
    <w:rsid w:val="000151ED"/>
    <w:rsid w:val="00016A82"/>
    <w:rsid w:val="00016CA6"/>
    <w:rsid w:val="0001785F"/>
    <w:rsid w:val="000216E2"/>
    <w:rsid w:val="00021BCA"/>
    <w:rsid w:val="00022490"/>
    <w:rsid w:val="00022EC3"/>
    <w:rsid w:val="00022F39"/>
    <w:rsid w:val="00024327"/>
    <w:rsid w:val="00024738"/>
    <w:rsid w:val="00024E69"/>
    <w:rsid w:val="0002501E"/>
    <w:rsid w:val="00025EA7"/>
    <w:rsid w:val="00026109"/>
    <w:rsid w:val="00026C92"/>
    <w:rsid w:val="0002720B"/>
    <w:rsid w:val="000279E1"/>
    <w:rsid w:val="0003002E"/>
    <w:rsid w:val="00030827"/>
    <w:rsid w:val="00030C13"/>
    <w:rsid w:val="000312E8"/>
    <w:rsid w:val="00031390"/>
    <w:rsid w:val="000313BF"/>
    <w:rsid w:val="000314E8"/>
    <w:rsid w:val="00033229"/>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E96"/>
    <w:rsid w:val="00037F1A"/>
    <w:rsid w:val="00040FF1"/>
    <w:rsid w:val="0004186D"/>
    <w:rsid w:val="00041E83"/>
    <w:rsid w:val="0004208F"/>
    <w:rsid w:val="00042864"/>
    <w:rsid w:val="000432C4"/>
    <w:rsid w:val="000433B7"/>
    <w:rsid w:val="0004343A"/>
    <w:rsid w:val="0004383C"/>
    <w:rsid w:val="0004451E"/>
    <w:rsid w:val="000448E2"/>
    <w:rsid w:val="000453E3"/>
    <w:rsid w:val="0004562A"/>
    <w:rsid w:val="000457EA"/>
    <w:rsid w:val="00045F96"/>
    <w:rsid w:val="00046B36"/>
    <w:rsid w:val="00046FB9"/>
    <w:rsid w:val="0004795A"/>
    <w:rsid w:val="000519A7"/>
    <w:rsid w:val="0005352C"/>
    <w:rsid w:val="00053648"/>
    <w:rsid w:val="000540AC"/>
    <w:rsid w:val="000540D0"/>
    <w:rsid w:val="00056ABF"/>
    <w:rsid w:val="00057CAF"/>
    <w:rsid w:val="00057DF4"/>
    <w:rsid w:val="00057E92"/>
    <w:rsid w:val="00057F04"/>
    <w:rsid w:val="000601B8"/>
    <w:rsid w:val="000607D1"/>
    <w:rsid w:val="00061E79"/>
    <w:rsid w:val="00062A20"/>
    <w:rsid w:val="00063790"/>
    <w:rsid w:val="00063BC7"/>
    <w:rsid w:val="00064C2A"/>
    <w:rsid w:val="00065937"/>
    <w:rsid w:val="000659AA"/>
    <w:rsid w:val="00065D91"/>
    <w:rsid w:val="000665F4"/>
    <w:rsid w:val="0006663B"/>
    <w:rsid w:val="0006675C"/>
    <w:rsid w:val="00067477"/>
    <w:rsid w:val="00070AA8"/>
    <w:rsid w:val="00072607"/>
    <w:rsid w:val="00072669"/>
    <w:rsid w:val="000726FF"/>
    <w:rsid w:val="0007284F"/>
    <w:rsid w:val="000737E4"/>
    <w:rsid w:val="00073D6C"/>
    <w:rsid w:val="00074805"/>
    <w:rsid w:val="000748D2"/>
    <w:rsid w:val="00074AE6"/>
    <w:rsid w:val="0007502D"/>
    <w:rsid w:val="00075883"/>
    <w:rsid w:val="00075B39"/>
    <w:rsid w:val="00075ECC"/>
    <w:rsid w:val="00075EE0"/>
    <w:rsid w:val="00076984"/>
    <w:rsid w:val="00077629"/>
    <w:rsid w:val="0007767D"/>
    <w:rsid w:val="00077938"/>
    <w:rsid w:val="0008071A"/>
    <w:rsid w:val="000813DE"/>
    <w:rsid w:val="000827FF"/>
    <w:rsid w:val="00083700"/>
    <w:rsid w:val="00083ADB"/>
    <w:rsid w:val="00083BC9"/>
    <w:rsid w:val="00083C0D"/>
    <w:rsid w:val="00084775"/>
    <w:rsid w:val="00084D58"/>
    <w:rsid w:val="000855D7"/>
    <w:rsid w:val="00085985"/>
    <w:rsid w:val="00085F92"/>
    <w:rsid w:val="00086D6B"/>
    <w:rsid w:val="000877F0"/>
    <w:rsid w:val="0009045E"/>
    <w:rsid w:val="00090DBE"/>
    <w:rsid w:val="00091A9E"/>
    <w:rsid w:val="00092CF2"/>
    <w:rsid w:val="00093662"/>
    <w:rsid w:val="0009431B"/>
    <w:rsid w:val="00094C9F"/>
    <w:rsid w:val="00095186"/>
    <w:rsid w:val="00095209"/>
    <w:rsid w:val="00095EEC"/>
    <w:rsid w:val="000960F0"/>
    <w:rsid w:val="000961B6"/>
    <w:rsid w:val="00096880"/>
    <w:rsid w:val="00096B6D"/>
    <w:rsid w:val="00096BDF"/>
    <w:rsid w:val="0009792E"/>
    <w:rsid w:val="00097A6D"/>
    <w:rsid w:val="00097AC8"/>
    <w:rsid w:val="00097BA0"/>
    <w:rsid w:val="000A052A"/>
    <w:rsid w:val="000A102D"/>
    <w:rsid w:val="000A123B"/>
    <w:rsid w:val="000A1846"/>
    <w:rsid w:val="000A1EDB"/>
    <w:rsid w:val="000A37B2"/>
    <w:rsid w:val="000A434F"/>
    <w:rsid w:val="000A5290"/>
    <w:rsid w:val="000A5AF3"/>
    <w:rsid w:val="000A6BEB"/>
    <w:rsid w:val="000A6EF9"/>
    <w:rsid w:val="000A7C91"/>
    <w:rsid w:val="000B02A2"/>
    <w:rsid w:val="000B035C"/>
    <w:rsid w:val="000B1DC7"/>
    <w:rsid w:val="000B1FB3"/>
    <w:rsid w:val="000B35E2"/>
    <w:rsid w:val="000B39D1"/>
    <w:rsid w:val="000B40FA"/>
    <w:rsid w:val="000B4332"/>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0F18"/>
    <w:rsid w:val="000D2378"/>
    <w:rsid w:val="000D335F"/>
    <w:rsid w:val="000D3B96"/>
    <w:rsid w:val="000D3FA9"/>
    <w:rsid w:val="000D45CD"/>
    <w:rsid w:val="000D5936"/>
    <w:rsid w:val="000D6005"/>
    <w:rsid w:val="000D6A4A"/>
    <w:rsid w:val="000D7060"/>
    <w:rsid w:val="000D72BA"/>
    <w:rsid w:val="000D767E"/>
    <w:rsid w:val="000D7835"/>
    <w:rsid w:val="000E01CF"/>
    <w:rsid w:val="000E1BEA"/>
    <w:rsid w:val="000E1C06"/>
    <w:rsid w:val="000E1D27"/>
    <w:rsid w:val="000E35A1"/>
    <w:rsid w:val="000E3D2E"/>
    <w:rsid w:val="000E5054"/>
    <w:rsid w:val="000E540D"/>
    <w:rsid w:val="000E58BA"/>
    <w:rsid w:val="000E58FC"/>
    <w:rsid w:val="000E5A23"/>
    <w:rsid w:val="000E5A43"/>
    <w:rsid w:val="000E62B1"/>
    <w:rsid w:val="000E70FC"/>
    <w:rsid w:val="000E7A73"/>
    <w:rsid w:val="000E7BB6"/>
    <w:rsid w:val="000F0FF6"/>
    <w:rsid w:val="000F20BC"/>
    <w:rsid w:val="000F21D3"/>
    <w:rsid w:val="000F2FDF"/>
    <w:rsid w:val="000F3272"/>
    <w:rsid w:val="000F3DD3"/>
    <w:rsid w:val="000F47BF"/>
    <w:rsid w:val="000F4BB6"/>
    <w:rsid w:val="000F5908"/>
    <w:rsid w:val="000F59C0"/>
    <w:rsid w:val="000F5EC9"/>
    <w:rsid w:val="000F60F2"/>
    <w:rsid w:val="000F661A"/>
    <w:rsid w:val="000F683A"/>
    <w:rsid w:val="000F68BE"/>
    <w:rsid w:val="000F6F69"/>
    <w:rsid w:val="000F730D"/>
    <w:rsid w:val="000F73A0"/>
    <w:rsid w:val="00100906"/>
    <w:rsid w:val="001012B0"/>
    <w:rsid w:val="001016EA"/>
    <w:rsid w:val="00102647"/>
    <w:rsid w:val="00102E03"/>
    <w:rsid w:val="00103DD1"/>
    <w:rsid w:val="00105EFB"/>
    <w:rsid w:val="00105F1C"/>
    <w:rsid w:val="0010731A"/>
    <w:rsid w:val="001075BE"/>
    <w:rsid w:val="0010791F"/>
    <w:rsid w:val="00107FC3"/>
    <w:rsid w:val="00110424"/>
    <w:rsid w:val="0011095B"/>
    <w:rsid w:val="001111DE"/>
    <w:rsid w:val="001112FC"/>
    <w:rsid w:val="00111BCC"/>
    <w:rsid w:val="00115494"/>
    <w:rsid w:val="001159BF"/>
    <w:rsid w:val="0011659E"/>
    <w:rsid w:val="00116BDF"/>
    <w:rsid w:val="001174F1"/>
    <w:rsid w:val="001178C1"/>
    <w:rsid w:val="00117AE5"/>
    <w:rsid w:val="00117B1C"/>
    <w:rsid w:val="00117B9D"/>
    <w:rsid w:val="0012015D"/>
    <w:rsid w:val="001207A5"/>
    <w:rsid w:val="0012150C"/>
    <w:rsid w:val="00121A20"/>
    <w:rsid w:val="00121B0C"/>
    <w:rsid w:val="00121D2E"/>
    <w:rsid w:val="00122D9D"/>
    <w:rsid w:val="00124016"/>
    <w:rsid w:val="001244FE"/>
    <w:rsid w:val="00125194"/>
    <w:rsid w:val="0012574C"/>
    <w:rsid w:val="00125C3D"/>
    <w:rsid w:val="001264FC"/>
    <w:rsid w:val="00126B97"/>
    <w:rsid w:val="0013026B"/>
    <w:rsid w:val="00130D32"/>
    <w:rsid w:val="00130F52"/>
    <w:rsid w:val="001311C6"/>
    <w:rsid w:val="00131749"/>
    <w:rsid w:val="001317EC"/>
    <w:rsid w:val="00132244"/>
    <w:rsid w:val="0013231B"/>
    <w:rsid w:val="0013285B"/>
    <w:rsid w:val="00132FB5"/>
    <w:rsid w:val="0013331B"/>
    <w:rsid w:val="0013501A"/>
    <w:rsid w:val="00135140"/>
    <w:rsid w:val="001353AD"/>
    <w:rsid w:val="00135615"/>
    <w:rsid w:val="00135736"/>
    <w:rsid w:val="0013685A"/>
    <w:rsid w:val="00136A29"/>
    <w:rsid w:val="00136B3D"/>
    <w:rsid w:val="0013701C"/>
    <w:rsid w:val="00140339"/>
    <w:rsid w:val="001406A0"/>
    <w:rsid w:val="00140863"/>
    <w:rsid w:val="00141CBE"/>
    <w:rsid w:val="00141FEC"/>
    <w:rsid w:val="001421E7"/>
    <w:rsid w:val="00142267"/>
    <w:rsid w:val="00142CC0"/>
    <w:rsid w:val="0014485A"/>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2E8"/>
    <w:rsid w:val="0015289E"/>
    <w:rsid w:val="00152D3B"/>
    <w:rsid w:val="00154359"/>
    <w:rsid w:val="001549BF"/>
    <w:rsid w:val="00154EA8"/>
    <w:rsid w:val="00155411"/>
    <w:rsid w:val="00155C30"/>
    <w:rsid w:val="00155C94"/>
    <w:rsid w:val="001568E5"/>
    <w:rsid w:val="00156D3B"/>
    <w:rsid w:val="00157A29"/>
    <w:rsid w:val="00160B52"/>
    <w:rsid w:val="0016289D"/>
    <w:rsid w:val="001629AE"/>
    <w:rsid w:val="0016305A"/>
    <w:rsid w:val="001632F8"/>
    <w:rsid w:val="00163452"/>
    <w:rsid w:val="001636CF"/>
    <w:rsid w:val="00163E97"/>
    <w:rsid w:val="001641CB"/>
    <w:rsid w:val="0016475C"/>
    <w:rsid w:val="00164A79"/>
    <w:rsid w:val="0016515E"/>
    <w:rsid w:val="001651E6"/>
    <w:rsid w:val="001659D2"/>
    <w:rsid w:val="00165C1C"/>
    <w:rsid w:val="00166F3E"/>
    <w:rsid w:val="00167309"/>
    <w:rsid w:val="00167F8B"/>
    <w:rsid w:val="00171239"/>
    <w:rsid w:val="00171EB6"/>
    <w:rsid w:val="0017357C"/>
    <w:rsid w:val="00173AAA"/>
    <w:rsid w:val="0017409C"/>
    <w:rsid w:val="0017514B"/>
    <w:rsid w:val="0017576E"/>
    <w:rsid w:val="0017586F"/>
    <w:rsid w:val="00176272"/>
    <w:rsid w:val="0017680C"/>
    <w:rsid w:val="001769BC"/>
    <w:rsid w:val="00176D1D"/>
    <w:rsid w:val="00177EDE"/>
    <w:rsid w:val="00177F47"/>
    <w:rsid w:val="001812AA"/>
    <w:rsid w:val="00181BB2"/>
    <w:rsid w:val="00182244"/>
    <w:rsid w:val="0018254D"/>
    <w:rsid w:val="001829E5"/>
    <w:rsid w:val="00183826"/>
    <w:rsid w:val="00183CB6"/>
    <w:rsid w:val="00184726"/>
    <w:rsid w:val="00184910"/>
    <w:rsid w:val="00185006"/>
    <w:rsid w:val="00186138"/>
    <w:rsid w:val="00186486"/>
    <w:rsid w:val="00186C5A"/>
    <w:rsid w:val="0018779D"/>
    <w:rsid w:val="0019042B"/>
    <w:rsid w:val="00190DA7"/>
    <w:rsid w:val="0019146E"/>
    <w:rsid w:val="001916C2"/>
    <w:rsid w:val="00192853"/>
    <w:rsid w:val="00193A58"/>
    <w:rsid w:val="00193D09"/>
    <w:rsid w:val="001944A5"/>
    <w:rsid w:val="00195872"/>
    <w:rsid w:val="0019649D"/>
    <w:rsid w:val="001965ED"/>
    <w:rsid w:val="00196D15"/>
    <w:rsid w:val="00196E8A"/>
    <w:rsid w:val="001A0592"/>
    <w:rsid w:val="001A06CF"/>
    <w:rsid w:val="001A0F8C"/>
    <w:rsid w:val="001A10DD"/>
    <w:rsid w:val="001A16CB"/>
    <w:rsid w:val="001A229C"/>
    <w:rsid w:val="001A2381"/>
    <w:rsid w:val="001A2D1C"/>
    <w:rsid w:val="001A2F57"/>
    <w:rsid w:val="001A3443"/>
    <w:rsid w:val="001A4AE6"/>
    <w:rsid w:val="001A541B"/>
    <w:rsid w:val="001A79DB"/>
    <w:rsid w:val="001A7E73"/>
    <w:rsid w:val="001B0137"/>
    <w:rsid w:val="001B0C3F"/>
    <w:rsid w:val="001B1B06"/>
    <w:rsid w:val="001B2834"/>
    <w:rsid w:val="001B2DA1"/>
    <w:rsid w:val="001B4EC4"/>
    <w:rsid w:val="001B4F57"/>
    <w:rsid w:val="001B6227"/>
    <w:rsid w:val="001C06F7"/>
    <w:rsid w:val="001C10A9"/>
    <w:rsid w:val="001C17E9"/>
    <w:rsid w:val="001C1F03"/>
    <w:rsid w:val="001C21F8"/>
    <w:rsid w:val="001C2C7B"/>
    <w:rsid w:val="001C2D2D"/>
    <w:rsid w:val="001C2D4B"/>
    <w:rsid w:val="001C34D4"/>
    <w:rsid w:val="001C4EBA"/>
    <w:rsid w:val="001C590B"/>
    <w:rsid w:val="001C6987"/>
    <w:rsid w:val="001D02C4"/>
    <w:rsid w:val="001D0422"/>
    <w:rsid w:val="001D1CF3"/>
    <w:rsid w:val="001D22B6"/>
    <w:rsid w:val="001D3174"/>
    <w:rsid w:val="001D34A0"/>
    <w:rsid w:val="001D4C26"/>
    <w:rsid w:val="001D4FAD"/>
    <w:rsid w:val="001D6325"/>
    <w:rsid w:val="001D6606"/>
    <w:rsid w:val="001D6E5C"/>
    <w:rsid w:val="001D7ED8"/>
    <w:rsid w:val="001E03E1"/>
    <w:rsid w:val="001E0630"/>
    <w:rsid w:val="001E137F"/>
    <w:rsid w:val="001E1B36"/>
    <w:rsid w:val="001E2168"/>
    <w:rsid w:val="001E2E28"/>
    <w:rsid w:val="001E2F73"/>
    <w:rsid w:val="001E3A19"/>
    <w:rsid w:val="001E3C33"/>
    <w:rsid w:val="001E3E2D"/>
    <w:rsid w:val="001E581C"/>
    <w:rsid w:val="001E6217"/>
    <w:rsid w:val="001E6628"/>
    <w:rsid w:val="001F027F"/>
    <w:rsid w:val="001F24C5"/>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42D4"/>
    <w:rsid w:val="00214DB5"/>
    <w:rsid w:val="0021514E"/>
    <w:rsid w:val="00215EFA"/>
    <w:rsid w:val="00220DED"/>
    <w:rsid w:val="0022109A"/>
    <w:rsid w:val="002212DD"/>
    <w:rsid w:val="0022145E"/>
    <w:rsid w:val="0022292E"/>
    <w:rsid w:val="00224060"/>
    <w:rsid w:val="002262A7"/>
    <w:rsid w:val="00226603"/>
    <w:rsid w:val="00226C6C"/>
    <w:rsid w:val="002270D6"/>
    <w:rsid w:val="0022730B"/>
    <w:rsid w:val="00227EF3"/>
    <w:rsid w:val="00230462"/>
    <w:rsid w:val="00230906"/>
    <w:rsid w:val="00230C11"/>
    <w:rsid w:val="00231BBE"/>
    <w:rsid w:val="00232061"/>
    <w:rsid w:val="002339E1"/>
    <w:rsid w:val="002344C9"/>
    <w:rsid w:val="00236012"/>
    <w:rsid w:val="002369FE"/>
    <w:rsid w:val="0024168F"/>
    <w:rsid w:val="00241831"/>
    <w:rsid w:val="00242AD5"/>
    <w:rsid w:val="00243DFA"/>
    <w:rsid w:val="002445F9"/>
    <w:rsid w:val="0024599D"/>
    <w:rsid w:val="00245A91"/>
    <w:rsid w:val="00246C73"/>
    <w:rsid w:val="002471A3"/>
    <w:rsid w:val="002478AE"/>
    <w:rsid w:val="00250915"/>
    <w:rsid w:val="00250AA2"/>
    <w:rsid w:val="00251BAE"/>
    <w:rsid w:val="0025281E"/>
    <w:rsid w:val="00252EE2"/>
    <w:rsid w:val="002534EF"/>
    <w:rsid w:val="0025350F"/>
    <w:rsid w:val="00253CA3"/>
    <w:rsid w:val="00254425"/>
    <w:rsid w:val="0025486C"/>
    <w:rsid w:val="00254A62"/>
    <w:rsid w:val="00255351"/>
    <w:rsid w:val="002559F5"/>
    <w:rsid w:val="002570CB"/>
    <w:rsid w:val="0025726E"/>
    <w:rsid w:val="00261E39"/>
    <w:rsid w:val="002629DE"/>
    <w:rsid w:val="00263066"/>
    <w:rsid w:val="002630CF"/>
    <w:rsid w:val="00263214"/>
    <w:rsid w:val="002643A6"/>
    <w:rsid w:val="002644DD"/>
    <w:rsid w:val="00265369"/>
    <w:rsid w:val="002655D8"/>
    <w:rsid w:val="00270C19"/>
    <w:rsid w:val="00271DDE"/>
    <w:rsid w:val="002720B7"/>
    <w:rsid w:val="00273FDC"/>
    <w:rsid w:val="002742B1"/>
    <w:rsid w:val="0027437A"/>
    <w:rsid w:val="002747BD"/>
    <w:rsid w:val="002749BA"/>
    <w:rsid w:val="002753B7"/>
    <w:rsid w:val="0027546F"/>
    <w:rsid w:val="00275AFE"/>
    <w:rsid w:val="00275E87"/>
    <w:rsid w:val="00275F8E"/>
    <w:rsid w:val="002768FB"/>
    <w:rsid w:val="00276A00"/>
    <w:rsid w:val="002771E0"/>
    <w:rsid w:val="00277907"/>
    <w:rsid w:val="00277C4C"/>
    <w:rsid w:val="0028037E"/>
    <w:rsid w:val="0028382D"/>
    <w:rsid w:val="00283C7D"/>
    <w:rsid w:val="002847EC"/>
    <w:rsid w:val="00284B3A"/>
    <w:rsid w:val="00284F2B"/>
    <w:rsid w:val="00284F4B"/>
    <w:rsid w:val="00286060"/>
    <w:rsid w:val="00286919"/>
    <w:rsid w:val="00287C9F"/>
    <w:rsid w:val="00290296"/>
    <w:rsid w:val="00292168"/>
    <w:rsid w:val="002922D5"/>
    <w:rsid w:val="0029315C"/>
    <w:rsid w:val="00293422"/>
    <w:rsid w:val="00293627"/>
    <w:rsid w:val="00293DCD"/>
    <w:rsid w:val="002947FB"/>
    <w:rsid w:val="00294D71"/>
    <w:rsid w:val="00295A12"/>
    <w:rsid w:val="00295DFE"/>
    <w:rsid w:val="00297730"/>
    <w:rsid w:val="00297B42"/>
    <w:rsid w:val="002A0248"/>
    <w:rsid w:val="002A1585"/>
    <w:rsid w:val="002A21CE"/>
    <w:rsid w:val="002A239D"/>
    <w:rsid w:val="002A2763"/>
    <w:rsid w:val="002A2A36"/>
    <w:rsid w:val="002A2D8C"/>
    <w:rsid w:val="002A4582"/>
    <w:rsid w:val="002A4811"/>
    <w:rsid w:val="002A5A79"/>
    <w:rsid w:val="002A5E95"/>
    <w:rsid w:val="002A5F0D"/>
    <w:rsid w:val="002A76D2"/>
    <w:rsid w:val="002A79EE"/>
    <w:rsid w:val="002A7D4D"/>
    <w:rsid w:val="002B003F"/>
    <w:rsid w:val="002B0536"/>
    <w:rsid w:val="002B05C5"/>
    <w:rsid w:val="002B0D0D"/>
    <w:rsid w:val="002B1C87"/>
    <w:rsid w:val="002B2524"/>
    <w:rsid w:val="002B3146"/>
    <w:rsid w:val="002B3216"/>
    <w:rsid w:val="002B3D8B"/>
    <w:rsid w:val="002B3F55"/>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6D47"/>
    <w:rsid w:val="002D7530"/>
    <w:rsid w:val="002D7658"/>
    <w:rsid w:val="002D767E"/>
    <w:rsid w:val="002E022C"/>
    <w:rsid w:val="002E0DF7"/>
    <w:rsid w:val="002E0EF4"/>
    <w:rsid w:val="002E11E0"/>
    <w:rsid w:val="002E1EEF"/>
    <w:rsid w:val="002E319D"/>
    <w:rsid w:val="002E3518"/>
    <w:rsid w:val="002E423A"/>
    <w:rsid w:val="002E4886"/>
    <w:rsid w:val="002E4F84"/>
    <w:rsid w:val="002E5516"/>
    <w:rsid w:val="002E594C"/>
    <w:rsid w:val="002E5D72"/>
    <w:rsid w:val="002E6861"/>
    <w:rsid w:val="002E6A22"/>
    <w:rsid w:val="002E6C2C"/>
    <w:rsid w:val="002E7609"/>
    <w:rsid w:val="002F06A8"/>
    <w:rsid w:val="002F192F"/>
    <w:rsid w:val="002F2986"/>
    <w:rsid w:val="002F2992"/>
    <w:rsid w:val="002F2FDB"/>
    <w:rsid w:val="002F36AF"/>
    <w:rsid w:val="002F44FB"/>
    <w:rsid w:val="002F462F"/>
    <w:rsid w:val="002F4D9C"/>
    <w:rsid w:val="002F7309"/>
    <w:rsid w:val="002F7E72"/>
    <w:rsid w:val="00300102"/>
    <w:rsid w:val="00301E07"/>
    <w:rsid w:val="00301E96"/>
    <w:rsid w:val="00301EB7"/>
    <w:rsid w:val="00302A19"/>
    <w:rsid w:val="0030384A"/>
    <w:rsid w:val="0030404B"/>
    <w:rsid w:val="003055C4"/>
    <w:rsid w:val="0030633E"/>
    <w:rsid w:val="00306EA8"/>
    <w:rsid w:val="00306FEC"/>
    <w:rsid w:val="003076F9"/>
    <w:rsid w:val="00310750"/>
    <w:rsid w:val="00311CA4"/>
    <w:rsid w:val="0031682C"/>
    <w:rsid w:val="00316C06"/>
    <w:rsid w:val="00317596"/>
    <w:rsid w:val="003178D4"/>
    <w:rsid w:val="00317AAB"/>
    <w:rsid w:val="003208B4"/>
    <w:rsid w:val="00321580"/>
    <w:rsid w:val="003215C8"/>
    <w:rsid w:val="003216FC"/>
    <w:rsid w:val="0032185C"/>
    <w:rsid w:val="0032188F"/>
    <w:rsid w:val="00322252"/>
    <w:rsid w:val="003225AA"/>
    <w:rsid w:val="00322703"/>
    <w:rsid w:val="00322C26"/>
    <w:rsid w:val="00322CD3"/>
    <w:rsid w:val="00323935"/>
    <w:rsid w:val="00324F58"/>
    <w:rsid w:val="003259E9"/>
    <w:rsid w:val="00325ACE"/>
    <w:rsid w:val="00326794"/>
    <w:rsid w:val="00330378"/>
    <w:rsid w:val="003303F7"/>
    <w:rsid w:val="00330A11"/>
    <w:rsid w:val="00330E9B"/>
    <w:rsid w:val="003319AE"/>
    <w:rsid w:val="00331BAE"/>
    <w:rsid w:val="00331D7C"/>
    <w:rsid w:val="00332951"/>
    <w:rsid w:val="00332AD4"/>
    <w:rsid w:val="003342AE"/>
    <w:rsid w:val="00334C6B"/>
    <w:rsid w:val="00334E0C"/>
    <w:rsid w:val="00336026"/>
    <w:rsid w:val="00336BB0"/>
    <w:rsid w:val="00337EE1"/>
    <w:rsid w:val="00340C60"/>
    <w:rsid w:val="00340CF7"/>
    <w:rsid w:val="0034111C"/>
    <w:rsid w:val="00341298"/>
    <w:rsid w:val="003415A5"/>
    <w:rsid w:val="00341E09"/>
    <w:rsid w:val="0034201B"/>
    <w:rsid w:val="00342DD1"/>
    <w:rsid w:val="00342F9D"/>
    <w:rsid w:val="003433F5"/>
    <w:rsid w:val="00344079"/>
    <w:rsid w:val="00344349"/>
    <w:rsid w:val="003458E5"/>
    <w:rsid w:val="00345AD6"/>
    <w:rsid w:val="003463A6"/>
    <w:rsid w:val="00346892"/>
    <w:rsid w:val="00347DB6"/>
    <w:rsid w:val="00351317"/>
    <w:rsid w:val="003526EA"/>
    <w:rsid w:val="00352B82"/>
    <w:rsid w:val="00352D21"/>
    <w:rsid w:val="00352F03"/>
    <w:rsid w:val="0035319F"/>
    <w:rsid w:val="00353AE8"/>
    <w:rsid w:val="00353BAF"/>
    <w:rsid w:val="00353D2A"/>
    <w:rsid w:val="0035453B"/>
    <w:rsid w:val="00354B34"/>
    <w:rsid w:val="00355418"/>
    <w:rsid w:val="00355CCB"/>
    <w:rsid w:val="00355ED6"/>
    <w:rsid w:val="00356F5F"/>
    <w:rsid w:val="00357810"/>
    <w:rsid w:val="00357AC8"/>
    <w:rsid w:val="00357ACD"/>
    <w:rsid w:val="00357E50"/>
    <w:rsid w:val="0036006D"/>
    <w:rsid w:val="00360219"/>
    <w:rsid w:val="00360714"/>
    <w:rsid w:val="00360972"/>
    <w:rsid w:val="00360E9C"/>
    <w:rsid w:val="003615E6"/>
    <w:rsid w:val="00361804"/>
    <w:rsid w:val="003620F8"/>
    <w:rsid w:val="0036220A"/>
    <w:rsid w:val="00363552"/>
    <w:rsid w:val="0036430E"/>
    <w:rsid w:val="003646F3"/>
    <w:rsid w:val="00365127"/>
    <w:rsid w:val="0036535B"/>
    <w:rsid w:val="0036570C"/>
    <w:rsid w:val="00365A80"/>
    <w:rsid w:val="00365F89"/>
    <w:rsid w:val="00367988"/>
    <w:rsid w:val="00370592"/>
    <w:rsid w:val="0037094A"/>
    <w:rsid w:val="00370B8B"/>
    <w:rsid w:val="00370BF1"/>
    <w:rsid w:val="0037149D"/>
    <w:rsid w:val="00371F21"/>
    <w:rsid w:val="00372392"/>
    <w:rsid w:val="00372606"/>
    <w:rsid w:val="00372F00"/>
    <w:rsid w:val="00373C09"/>
    <w:rsid w:val="00373C1F"/>
    <w:rsid w:val="003741CA"/>
    <w:rsid w:val="0037481C"/>
    <w:rsid w:val="00374CA5"/>
    <w:rsid w:val="00376371"/>
    <w:rsid w:val="00376A26"/>
    <w:rsid w:val="00376EA6"/>
    <w:rsid w:val="00380242"/>
    <w:rsid w:val="0038156A"/>
    <w:rsid w:val="00381F0F"/>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2158"/>
    <w:rsid w:val="0039254F"/>
    <w:rsid w:val="00392900"/>
    <w:rsid w:val="00392DDE"/>
    <w:rsid w:val="00392FE0"/>
    <w:rsid w:val="0039378D"/>
    <w:rsid w:val="0039390E"/>
    <w:rsid w:val="00393BF0"/>
    <w:rsid w:val="00393F27"/>
    <w:rsid w:val="00394871"/>
    <w:rsid w:val="00395352"/>
    <w:rsid w:val="003960F1"/>
    <w:rsid w:val="003962C5"/>
    <w:rsid w:val="00396FDC"/>
    <w:rsid w:val="0039748E"/>
    <w:rsid w:val="003975EB"/>
    <w:rsid w:val="003A1D59"/>
    <w:rsid w:val="003A252B"/>
    <w:rsid w:val="003A3D39"/>
    <w:rsid w:val="003A4808"/>
    <w:rsid w:val="003A5079"/>
    <w:rsid w:val="003A515A"/>
    <w:rsid w:val="003A5696"/>
    <w:rsid w:val="003A56ED"/>
    <w:rsid w:val="003A5DCC"/>
    <w:rsid w:val="003A6273"/>
    <w:rsid w:val="003A6C86"/>
    <w:rsid w:val="003A6CD4"/>
    <w:rsid w:val="003B014A"/>
    <w:rsid w:val="003B1898"/>
    <w:rsid w:val="003B22FF"/>
    <w:rsid w:val="003B3FB5"/>
    <w:rsid w:val="003B404D"/>
    <w:rsid w:val="003B40B6"/>
    <w:rsid w:val="003B42B0"/>
    <w:rsid w:val="003B4354"/>
    <w:rsid w:val="003B44FF"/>
    <w:rsid w:val="003B49DA"/>
    <w:rsid w:val="003B5164"/>
    <w:rsid w:val="003B5FD6"/>
    <w:rsid w:val="003B6B10"/>
    <w:rsid w:val="003B7803"/>
    <w:rsid w:val="003B7877"/>
    <w:rsid w:val="003B7C4E"/>
    <w:rsid w:val="003B7C88"/>
    <w:rsid w:val="003C0346"/>
    <w:rsid w:val="003C052C"/>
    <w:rsid w:val="003C07C1"/>
    <w:rsid w:val="003C0A39"/>
    <w:rsid w:val="003C1A31"/>
    <w:rsid w:val="003C1E7F"/>
    <w:rsid w:val="003C1FD2"/>
    <w:rsid w:val="003C220C"/>
    <w:rsid w:val="003C22FA"/>
    <w:rsid w:val="003C301B"/>
    <w:rsid w:val="003C368C"/>
    <w:rsid w:val="003C4FEA"/>
    <w:rsid w:val="003C62EA"/>
    <w:rsid w:val="003C7B46"/>
    <w:rsid w:val="003D00E9"/>
    <w:rsid w:val="003D00FD"/>
    <w:rsid w:val="003D0378"/>
    <w:rsid w:val="003D0721"/>
    <w:rsid w:val="003D0945"/>
    <w:rsid w:val="003D0A3A"/>
    <w:rsid w:val="003D11BD"/>
    <w:rsid w:val="003D181D"/>
    <w:rsid w:val="003D2E2E"/>
    <w:rsid w:val="003D2E32"/>
    <w:rsid w:val="003D34DA"/>
    <w:rsid w:val="003D3898"/>
    <w:rsid w:val="003D3CC0"/>
    <w:rsid w:val="003D3EBE"/>
    <w:rsid w:val="003D430F"/>
    <w:rsid w:val="003D60E3"/>
    <w:rsid w:val="003D6DF6"/>
    <w:rsid w:val="003D75E1"/>
    <w:rsid w:val="003E0293"/>
    <w:rsid w:val="003E0AE9"/>
    <w:rsid w:val="003E0CEE"/>
    <w:rsid w:val="003E1664"/>
    <w:rsid w:val="003E1807"/>
    <w:rsid w:val="003E24C0"/>
    <w:rsid w:val="003E3626"/>
    <w:rsid w:val="003E3C4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6607"/>
    <w:rsid w:val="003F74DB"/>
    <w:rsid w:val="003F7B2B"/>
    <w:rsid w:val="004009C7"/>
    <w:rsid w:val="00400F11"/>
    <w:rsid w:val="00401103"/>
    <w:rsid w:val="0040133B"/>
    <w:rsid w:val="00402883"/>
    <w:rsid w:val="0040320F"/>
    <w:rsid w:val="00405281"/>
    <w:rsid w:val="00406808"/>
    <w:rsid w:val="004069BC"/>
    <w:rsid w:val="00407004"/>
    <w:rsid w:val="0040782F"/>
    <w:rsid w:val="00407F79"/>
    <w:rsid w:val="00410B17"/>
    <w:rsid w:val="004111AC"/>
    <w:rsid w:val="00411E13"/>
    <w:rsid w:val="00411E9A"/>
    <w:rsid w:val="004121DE"/>
    <w:rsid w:val="00412C0F"/>
    <w:rsid w:val="004136D3"/>
    <w:rsid w:val="00413982"/>
    <w:rsid w:val="00414072"/>
    <w:rsid w:val="00414944"/>
    <w:rsid w:val="00414A60"/>
    <w:rsid w:val="00415944"/>
    <w:rsid w:val="004162E0"/>
    <w:rsid w:val="00416A53"/>
    <w:rsid w:val="00417CA2"/>
    <w:rsid w:val="00420005"/>
    <w:rsid w:val="004200CC"/>
    <w:rsid w:val="00423A0E"/>
    <w:rsid w:val="00423B91"/>
    <w:rsid w:val="004244B0"/>
    <w:rsid w:val="004249BA"/>
    <w:rsid w:val="00424A7F"/>
    <w:rsid w:val="0042520A"/>
    <w:rsid w:val="0042570A"/>
    <w:rsid w:val="00425F5A"/>
    <w:rsid w:val="00426689"/>
    <w:rsid w:val="00427D90"/>
    <w:rsid w:val="00427DE4"/>
    <w:rsid w:val="004302D8"/>
    <w:rsid w:val="00430463"/>
    <w:rsid w:val="004309ED"/>
    <w:rsid w:val="00432A2C"/>
    <w:rsid w:val="00433950"/>
    <w:rsid w:val="00433EA4"/>
    <w:rsid w:val="00434061"/>
    <w:rsid w:val="00434481"/>
    <w:rsid w:val="004348AC"/>
    <w:rsid w:val="004358EE"/>
    <w:rsid w:val="00435A9A"/>
    <w:rsid w:val="004368D1"/>
    <w:rsid w:val="00436E37"/>
    <w:rsid w:val="004373D5"/>
    <w:rsid w:val="00440B2D"/>
    <w:rsid w:val="00440C7A"/>
    <w:rsid w:val="004414DA"/>
    <w:rsid w:val="00441554"/>
    <w:rsid w:val="00441858"/>
    <w:rsid w:val="00442234"/>
    <w:rsid w:val="00442834"/>
    <w:rsid w:val="00442A34"/>
    <w:rsid w:val="0044325F"/>
    <w:rsid w:val="00444A99"/>
    <w:rsid w:val="0044543F"/>
    <w:rsid w:val="00446398"/>
    <w:rsid w:val="0045000E"/>
    <w:rsid w:val="00450155"/>
    <w:rsid w:val="00450AB3"/>
    <w:rsid w:val="00450B1A"/>
    <w:rsid w:val="004510B9"/>
    <w:rsid w:val="0045113B"/>
    <w:rsid w:val="004511BA"/>
    <w:rsid w:val="0045240A"/>
    <w:rsid w:val="004525D6"/>
    <w:rsid w:val="00452BE6"/>
    <w:rsid w:val="0045300C"/>
    <w:rsid w:val="0045321D"/>
    <w:rsid w:val="00453341"/>
    <w:rsid w:val="00453354"/>
    <w:rsid w:val="00453BBC"/>
    <w:rsid w:val="0045409D"/>
    <w:rsid w:val="004544B0"/>
    <w:rsid w:val="00457117"/>
    <w:rsid w:val="004576B8"/>
    <w:rsid w:val="00462C88"/>
    <w:rsid w:val="00464424"/>
    <w:rsid w:val="004647A2"/>
    <w:rsid w:val="00464C8E"/>
    <w:rsid w:val="0046521F"/>
    <w:rsid w:val="004655F0"/>
    <w:rsid w:val="00465C51"/>
    <w:rsid w:val="00466430"/>
    <w:rsid w:val="00466AF6"/>
    <w:rsid w:val="00466D5A"/>
    <w:rsid w:val="004676AE"/>
    <w:rsid w:val="00467A21"/>
    <w:rsid w:val="00471BFA"/>
    <w:rsid w:val="004734D0"/>
    <w:rsid w:val="00473EA2"/>
    <w:rsid w:val="00474D01"/>
    <w:rsid w:val="00475371"/>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1018"/>
    <w:rsid w:val="0049109C"/>
    <w:rsid w:val="00491D7C"/>
    <w:rsid w:val="004924EF"/>
    <w:rsid w:val="004935C5"/>
    <w:rsid w:val="004937B6"/>
    <w:rsid w:val="00493E33"/>
    <w:rsid w:val="004940D6"/>
    <w:rsid w:val="004945AD"/>
    <w:rsid w:val="00494D11"/>
    <w:rsid w:val="004953E3"/>
    <w:rsid w:val="004956EB"/>
    <w:rsid w:val="004956FA"/>
    <w:rsid w:val="0049638F"/>
    <w:rsid w:val="00496437"/>
    <w:rsid w:val="004965B9"/>
    <w:rsid w:val="00496831"/>
    <w:rsid w:val="00496B24"/>
    <w:rsid w:val="0049710C"/>
    <w:rsid w:val="00497858"/>
    <w:rsid w:val="00497B69"/>
    <w:rsid w:val="004A113E"/>
    <w:rsid w:val="004A183B"/>
    <w:rsid w:val="004A2157"/>
    <w:rsid w:val="004A34B1"/>
    <w:rsid w:val="004A39B5"/>
    <w:rsid w:val="004A445E"/>
    <w:rsid w:val="004A4E7C"/>
    <w:rsid w:val="004A5B1D"/>
    <w:rsid w:val="004A6DEB"/>
    <w:rsid w:val="004B05D1"/>
    <w:rsid w:val="004B1343"/>
    <w:rsid w:val="004B1897"/>
    <w:rsid w:val="004B2092"/>
    <w:rsid w:val="004B2166"/>
    <w:rsid w:val="004B2573"/>
    <w:rsid w:val="004B25FC"/>
    <w:rsid w:val="004B280D"/>
    <w:rsid w:val="004B2911"/>
    <w:rsid w:val="004B2DE4"/>
    <w:rsid w:val="004B3BB1"/>
    <w:rsid w:val="004B44B4"/>
    <w:rsid w:val="004B4EDB"/>
    <w:rsid w:val="004B5AB6"/>
    <w:rsid w:val="004B5BD6"/>
    <w:rsid w:val="004B6AA1"/>
    <w:rsid w:val="004B7748"/>
    <w:rsid w:val="004B7FF0"/>
    <w:rsid w:val="004C0602"/>
    <w:rsid w:val="004C1239"/>
    <w:rsid w:val="004C21BB"/>
    <w:rsid w:val="004C359F"/>
    <w:rsid w:val="004C3A0A"/>
    <w:rsid w:val="004C444B"/>
    <w:rsid w:val="004C4EDC"/>
    <w:rsid w:val="004C55F6"/>
    <w:rsid w:val="004C606A"/>
    <w:rsid w:val="004C617A"/>
    <w:rsid w:val="004C7095"/>
    <w:rsid w:val="004C7A21"/>
    <w:rsid w:val="004D039E"/>
    <w:rsid w:val="004D078B"/>
    <w:rsid w:val="004D0AF1"/>
    <w:rsid w:val="004D111C"/>
    <w:rsid w:val="004D1F99"/>
    <w:rsid w:val="004D2503"/>
    <w:rsid w:val="004D262E"/>
    <w:rsid w:val="004D3672"/>
    <w:rsid w:val="004D4312"/>
    <w:rsid w:val="004D45F5"/>
    <w:rsid w:val="004D47E7"/>
    <w:rsid w:val="004D4A62"/>
    <w:rsid w:val="004D53C7"/>
    <w:rsid w:val="004D5544"/>
    <w:rsid w:val="004D588B"/>
    <w:rsid w:val="004D59A3"/>
    <w:rsid w:val="004D6E3B"/>
    <w:rsid w:val="004D6F39"/>
    <w:rsid w:val="004D725C"/>
    <w:rsid w:val="004D73F4"/>
    <w:rsid w:val="004D7A6F"/>
    <w:rsid w:val="004E1054"/>
    <w:rsid w:val="004E22D8"/>
    <w:rsid w:val="004E27CA"/>
    <w:rsid w:val="004E33B7"/>
    <w:rsid w:val="004E49DC"/>
    <w:rsid w:val="004E49ED"/>
    <w:rsid w:val="004E4D9A"/>
    <w:rsid w:val="004E5745"/>
    <w:rsid w:val="004E597E"/>
    <w:rsid w:val="004E5CB5"/>
    <w:rsid w:val="004E5FDA"/>
    <w:rsid w:val="004E60DE"/>
    <w:rsid w:val="004E717D"/>
    <w:rsid w:val="004E7C35"/>
    <w:rsid w:val="004F0350"/>
    <w:rsid w:val="004F0419"/>
    <w:rsid w:val="004F0DB4"/>
    <w:rsid w:val="004F166B"/>
    <w:rsid w:val="004F1978"/>
    <w:rsid w:val="004F22FF"/>
    <w:rsid w:val="004F2F1C"/>
    <w:rsid w:val="004F3371"/>
    <w:rsid w:val="004F3BFD"/>
    <w:rsid w:val="004F3C2F"/>
    <w:rsid w:val="004F4D1B"/>
    <w:rsid w:val="004F504F"/>
    <w:rsid w:val="004F6546"/>
    <w:rsid w:val="004F68BB"/>
    <w:rsid w:val="004F6C54"/>
    <w:rsid w:val="004F7309"/>
    <w:rsid w:val="004F730B"/>
    <w:rsid w:val="004F7A38"/>
    <w:rsid w:val="004F7CB5"/>
    <w:rsid w:val="004F7E8D"/>
    <w:rsid w:val="0050032A"/>
    <w:rsid w:val="00500F6E"/>
    <w:rsid w:val="00501F44"/>
    <w:rsid w:val="00502CB9"/>
    <w:rsid w:val="00503CB7"/>
    <w:rsid w:val="005042DB"/>
    <w:rsid w:val="00504583"/>
    <w:rsid w:val="00505546"/>
    <w:rsid w:val="005064B9"/>
    <w:rsid w:val="005065DD"/>
    <w:rsid w:val="00506AF2"/>
    <w:rsid w:val="005071AF"/>
    <w:rsid w:val="00507258"/>
    <w:rsid w:val="0050752D"/>
    <w:rsid w:val="00510A06"/>
    <w:rsid w:val="00510A33"/>
    <w:rsid w:val="005113A8"/>
    <w:rsid w:val="0051174A"/>
    <w:rsid w:val="00512D99"/>
    <w:rsid w:val="005137FD"/>
    <w:rsid w:val="0051390F"/>
    <w:rsid w:val="00513985"/>
    <w:rsid w:val="00513B79"/>
    <w:rsid w:val="0051423C"/>
    <w:rsid w:val="00515349"/>
    <w:rsid w:val="005156CA"/>
    <w:rsid w:val="00515C18"/>
    <w:rsid w:val="00516CB7"/>
    <w:rsid w:val="00516DB8"/>
    <w:rsid w:val="0051728B"/>
    <w:rsid w:val="005177A5"/>
    <w:rsid w:val="00517FBC"/>
    <w:rsid w:val="00517FBD"/>
    <w:rsid w:val="00520ADF"/>
    <w:rsid w:val="0052107A"/>
    <w:rsid w:val="005212F6"/>
    <w:rsid w:val="00521C7A"/>
    <w:rsid w:val="00522183"/>
    <w:rsid w:val="00522D32"/>
    <w:rsid w:val="00523D05"/>
    <w:rsid w:val="005240A0"/>
    <w:rsid w:val="0052592E"/>
    <w:rsid w:val="00525EFC"/>
    <w:rsid w:val="00526AD7"/>
    <w:rsid w:val="00527537"/>
    <w:rsid w:val="00527556"/>
    <w:rsid w:val="00530186"/>
    <w:rsid w:val="005308EF"/>
    <w:rsid w:val="00530EE8"/>
    <w:rsid w:val="0053214C"/>
    <w:rsid w:val="0053241C"/>
    <w:rsid w:val="005326F2"/>
    <w:rsid w:val="00532EC8"/>
    <w:rsid w:val="00533382"/>
    <w:rsid w:val="00533808"/>
    <w:rsid w:val="005345D8"/>
    <w:rsid w:val="005348A4"/>
    <w:rsid w:val="00535778"/>
    <w:rsid w:val="005362A0"/>
    <w:rsid w:val="005365EA"/>
    <w:rsid w:val="005367C5"/>
    <w:rsid w:val="00536DA0"/>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4E36"/>
    <w:rsid w:val="00555265"/>
    <w:rsid w:val="005552D8"/>
    <w:rsid w:val="005555A6"/>
    <w:rsid w:val="00555836"/>
    <w:rsid w:val="00556CB9"/>
    <w:rsid w:val="00556F33"/>
    <w:rsid w:val="00561F47"/>
    <w:rsid w:val="0056212B"/>
    <w:rsid w:val="0056263D"/>
    <w:rsid w:val="00562B6D"/>
    <w:rsid w:val="00563EE2"/>
    <w:rsid w:val="0056473F"/>
    <w:rsid w:val="00564AF3"/>
    <w:rsid w:val="0056532B"/>
    <w:rsid w:val="00565533"/>
    <w:rsid w:val="00565AC5"/>
    <w:rsid w:val="00566AA2"/>
    <w:rsid w:val="00567817"/>
    <w:rsid w:val="00570B95"/>
    <w:rsid w:val="005711A4"/>
    <w:rsid w:val="00571793"/>
    <w:rsid w:val="00571CD5"/>
    <w:rsid w:val="00571E16"/>
    <w:rsid w:val="00572117"/>
    <w:rsid w:val="005728BF"/>
    <w:rsid w:val="00572EE8"/>
    <w:rsid w:val="005744A3"/>
    <w:rsid w:val="0057483E"/>
    <w:rsid w:val="00574B1C"/>
    <w:rsid w:val="00575C08"/>
    <w:rsid w:val="00576EDC"/>
    <w:rsid w:val="0057744E"/>
    <w:rsid w:val="00580C0C"/>
    <w:rsid w:val="00582057"/>
    <w:rsid w:val="00582916"/>
    <w:rsid w:val="005831CB"/>
    <w:rsid w:val="00584AEE"/>
    <w:rsid w:val="005850E7"/>
    <w:rsid w:val="005851A9"/>
    <w:rsid w:val="005852BE"/>
    <w:rsid w:val="005857B0"/>
    <w:rsid w:val="00591883"/>
    <w:rsid w:val="0059251F"/>
    <w:rsid w:val="005930CF"/>
    <w:rsid w:val="00593898"/>
    <w:rsid w:val="00593C59"/>
    <w:rsid w:val="00594109"/>
    <w:rsid w:val="005942C7"/>
    <w:rsid w:val="00594BC1"/>
    <w:rsid w:val="00594E09"/>
    <w:rsid w:val="0059565D"/>
    <w:rsid w:val="005969EC"/>
    <w:rsid w:val="00596B31"/>
    <w:rsid w:val="00596CC6"/>
    <w:rsid w:val="005A0AB7"/>
    <w:rsid w:val="005A0C41"/>
    <w:rsid w:val="005A27D8"/>
    <w:rsid w:val="005A2B0C"/>
    <w:rsid w:val="005A2B91"/>
    <w:rsid w:val="005A2EDC"/>
    <w:rsid w:val="005A2FE7"/>
    <w:rsid w:val="005A32B2"/>
    <w:rsid w:val="005A32D4"/>
    <w:rsid w:val="005A3713"/>
    <w:rsid w:val="005A44A0"/>
    <w:rsid w:val="005A4A9B"/>
    <w:rsid w:val="005A576D"/>
    <w:rsid w:val="005A6653"/>
    <w:rsid w:val="005A68D6"/>
    <w:rsid w:val="005A758D"/>
    <w:rsid w:val="005B08B4"/>
    <w:rsid w:val="005B1341"/>
    <w:rsid w:val="005B14AC"/>
    <w:rsid w:val="005B1520"/>
    <w:rsid w:val="005B16C1"/>
    <w:rsid w:val="005B1734"/>
    <w:rsid w:val="005B1BDE"/>
    <w:rsid w:val="005B25C9"/>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282C"/>
    <w:rsid w:val="005C3AC7"/>
    <w:rsid w:val="005C46DB"/>
    <w:rsid w:val="005C4737"/>
    <w:rsid w:val="005C4EA5"/>
    <w:rsid w:val="005C5B3F"/>
    <w:rsid w:val="005C7755"/>
    <w:rsid w:val="005C78B7"/>
    <w:rsid w:val="005C7B4C"/>
    <w:rsid w:val="005D03A3"/>
    <w:rsid w:val="005D05D9"/>
    <w:rsid w:val="005D0D70"/>
    <w:rsid w:val="005D0F2A"/>
    <w:rsid w:val="005D1524"/>
    <w:rsid w:val="005D2297"/>
    <w:rsid w:val="005D297C"/>
    <w:rsid w:val="005D357C"/>
    <w:rsid w:val="005D3703"/>
    <w:rsid w:val="005D6479"/>
    <w:rsid w:val="005D7153"/>
    <w:rsid w:val="005E0396"/>
    <w:rsid w:val="005E0963"/>
    <w:rsid w:val="005E0B0C"/>
    <w:rsid w:val="005E117E"/>
    <w:rsid w:val="005E148B"/>
    <w:rsid w:val="005E1FD1"/>
    <w:rsid w:val="005E2655"/>
    <w:rsid w:val="005E29EC"/>
    <w:rsid w:val="005E2AD8"/>
    <w:rsid w:val="005E30C7"/>
    <w:rsid w:val="005E3519"/>
    <w:rsid w:val="005E3689"/>
    <w:rsid w:val="005E3D77"/>
    <w:rsid w:val="005E5032"/>
    <w:rsid w:val="005E51E6"/>
    <w:rsid w:val="005E52B4"/>
    <w:rsid w:val="005E5732"/>
    <w:rsid w:val="005E6697"/>
    <w:rsid w:val="005E6742"/>
    <w:rsid w:val="005E6E12"/>
    <w:rsid w:val="005E7A71"/>
    <w:rsid w:val="005F0D3C"/>
    <w:rsid w:val="005F1058"/>
    <w:rsid w:val="005F1403"/>
    <w:rsid w:val="005F1921"/>
    <w:rsid w:val="005F25C2"/>
    <w:rsid w:val="005F270B"/>
    <w:rsid w:val="005F349B"/>
    <w:rsid w:val="005F3615"/>
    <w:rsid w:val="005F36D0"/>
    <w:rsid w:val="005F3958"/>
    <w:rsid w:val="005F3F44"/>
    <w:rsid w:val="005F4E5A"/>
    <w:rsid w:val="005F5482"/>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7AD7"/>
    <w:rsid w:val="00607DC0"/>
    <w:rsid w:val="00607F38"/>
    <w:rsid w:val="00610323"/>
    <w:rsid w:val="00611046"/>
    <w:rsid w:val="006118EB"/>
    <w:rsid w:val="00615C00"/>
    <w:rsid w:val="00616242"/>
    <w:rsid w:val="0061726D"/>
    <w:rsid w:val="00617B90"/>
    <w:rsid w:val="00617C3B"/>
    <w:rsid w:val="00620209"/>
    <w:rsid w:val="006207F4"/>
    <w:rsid w:val="00620A17"/>
    <w:rsid w:val="0062111B"/>
    <w:rsid w:val="00621326"/>
    <w:rsid w:val="00622B25"/>
    <w:rsid w:val="00622BF1"/>
    <w:rsid w:val="00623640"/>
    <w:rsid w:val="0062365A"/>
    <w:rsid w:val="00624151"/>
    <w:rsid w:val="0062425D"/>
    <w:rsid w:val="00624DCC"/>
    <w:rsid w:val="00624F83"/>
    <w:rsid w:val="0062539C"/>
    <w:rsid w:val="00625658"/>
    <w:rsid w:val="00625ABD"/>
    <w:rsid w:val="00625EF2"/>
    <w:rsid w:val="006264ED"/>
    <w:rsid w:val="00626A0D"/>
    <w:rsid w:val="0062758A"/>
    <w:rsid w:val="00627956"/>
    <w:rsid w:val="00630220"/>
    <w:rsid w:val="00630645"/>
    <w:rsid w:val="0063082B"/>
    <w:rsid w:val="00630AE7"/>
    <w:rsid w:val="0063117E"/>
    <w:rsid w:val="00631DC4"/>
    <w:rsid w:val="00632938"/>
    <w:rsid w:val="00632A55"/>
    <w:rsid w:val="00632A9C"/>
    <w:rsid w:val="00633046"/>
    <w:rsid w:val="006345D3"/>
    <w:rsid w:val="00635C3C"/>
    <w:rsid w:val="00635F53"/>
    <w:rsid w:val="006365AF"/>
    <w:rsid w:val="00636F97"/>
    <w:rsid w:val="00637283"/>
    <w:rsid w:val="006377CC"/>
    <w:rsid w:val="00637D3D"/>
    <w:rsid w:val="006403BA"/>
    <w:rsid w:val="00641525"/>
    <w:rsid w:val="006418B6"/>
    <w:rsid w:val="00641EC6"/>
    <w:rsid w:val="00642D80"/>
    <w:rsid w:val="00642DF4"/>
    <w:rsid w:val="00643017"/>
    <w:rsid w:val="0064364F"/>
    <w:rsid w:val="00643737"/>
    <w:rsid w:val="00643B6B"/>
    <w:rsid w:val="006453DF"/>
    <w:rsid w:val="00645A70"/>
    <w:rsid w:val="00645B5A"/>
    <w:rsid w:val="006478F5"/>
    <w:rsid w:val="00647E7A"/>
    <w:rsid w:val="00651308"/>
    <w:rsid w:val="00651FC8"/>
    <w:rsid w:val="00652876"/>
    <w:rsid w:val="00653109"/>
    <w:rsid w:val="006532D1"/>
    <w:rsid w:val="00653AFC"/>
    <w:rsid w:val="00653D8A"/>
    <w:rsid w:val="0065507A"/>
    <w:rsid w:val="00655838"/>
    <w:rsid w:val="00655B09"/>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676F7"/>
    <w:rsid w:val="0066792F"/>
    <w:rsid w:val="0067083E"/>
    <w:rsid w:val="0067142B"/>
    <w:rsid w:val="00671509"/>
    <w:rsid w:val="00671DE7"/>
    <w:rsid w:val="0067203E"/>
    <w:rsid w:val="00673B81"/>
    <w:rsid w:val="006745B0"/>
    <w:rsid w:val="00674C85"/>
    <w:rsid w:val="00674D55"/>
    <w:rsid w:val="00675442"/>
    <w:rsid w:val="00675B10"/>
    <w:rsid w:val="00675FB3"/>
    <w:rsid w:val="006766BE"/>
    <w:rsid w:val="00677E8C"/>
    <w:rsid w:val="0068074D"/>
    <w:rsid w:val="006818AF"/>
    <w:rsid w:val="00682598"/>
    <w:rsid w:val="006828D3"/>
    <w:rsid w:val="00683783"/>
    <w:rsid w:val="00683BC9"/>
    <w:rsid w:val="00684D8D"/>
    <w:rsid w:val="006851AE"/>
    <w:rsid w:val="00685968"/>
    <w:rsid w:val="00686F14"/>
    <w:rsid w:val="00690787"/>
    <w:rsid w:val="00690DFE"/>
    <w:rsid w:val="006914C7"/>
    <w:rsid w:val="00691A66"/>
    <w:rsid w:val="00691FDD"/>
    <w:rsid w:val="006924A8"/>
    <w:rsid w:val="0069250F"/>
    <w:rsid w:val="0069296C"/>
    <w:rsid w:val="00692BF0"/>
    <w:rsid w:val="00693979"/>
    <w:rsid w:val="00693BBE"/>
    <w:rsid w:val="00693EAA"/>
    <w:rsid w:val="00694AA2"/>
    <w:rsid w:val="00695531"/>
    <w:rsid w:val="00695C69"/>
    <w:rsid w:val="00696A5F"/>
    <w:rsid w:val="00696E1B"/>
    <w:rsid w:val="00696F91"/>
    <w:rsid w:val="006971EA"/>
    <w:rsid w:val="0069752B"/>
    <w:rsid w:val="0069787B"/>
    <w:rsid w:val="00697CC0"/>
    <w:rsid w:val="006A089E"/>
    <w:rsid w:val="006A094C"/>
    <w:rsid w:val="006A0BAF"/>
    <w:rsid w:val="006A0E74"/>
    <w:rsid w:val="006A12A1"/>
    <w:rsid w:val="006A2331"/>
    <w:rsid w:val="006A281C"/>
    <w:rsid w:val="006A324D"/>
    <w:rsid w:val="006A3856"/>
    <w:rsid w:val="006A396E"/>
    <w:rsid w:val="006A4D1F"/>
    <w:rsid w:val="006A5E18"/>
    <w:rsid w:val="006A6358"/>
    <w:rsid w:val="006A6361"/>
    <w:rsid w:val="006A7037"/>
    <w:rsid w:val="006A73D8"/>
    <w:rsid w:val="006A7648"/>
    <w:rsid w:val="006A7A3C"/>
    <w:rsid w:val="006B04DF"/>
    <w:rsid w:val="006B05AF"/>
    <w:rsid w:val="006B08CC"/>
    <w:rsid w:val="006B18D7"/>
    <w:rsid w:val="006B192A"/>
    <w:rsid w:val="006B2DE3"/>
    <w:rsid w:val="006B31D1"/>
    <w:rsid w:val="006B36EA"/>
    <w:rsid w:val="006B3D9F"/>
    <w:rsid w:val="006B3E43"/>
    <w:rsid w:val="006B4452"/>
    <w:rsid w:val="006B4835"/>
    <w:rsid w:val="006B5AE2"/>
    <w:rsid w:val="006B6042"/>
    <w:rsid w:val="006B7784"/>
    <w:rsid w:val="006B7846"/>
    <w:rsid w:val="006B7A1E"/>
    <w:rsid w:val="006B7B11"/>
    <w:rsid w:val="006B7CE2"/>
    <w:rsid w:val="006C0046"/>
    <w:rsid w:val="006C0E46"/>
    <w:rsid w:val="006C1074"/>
    <w:rsid w:val="006C2217"/>
    <w:rsid w:val="006C2C23"/>
    <w:rsid w:val="006C32BB"/>
    <w:rsid w:val="006C4FEA"/>
    <w:rsid w:val="006C56E0"/>
    <w:rsid w:val="006C5BFF"/>
    <w:rsid w:val="006C73A8"/>
    <w:rsid w:val="006D0928"/>
    <w:rsid w:val="006D0B90"/>
    <w:rsid w:val="006D0CEB"/>
    <w:rsid w:val="006D163F"/>
    <w:rsid w:val="006D23FF"/>
    <w:rsid w:val="006D345A"/>
    <w:rsid w:val="006D3B38"/>
    <w:rsid w:val="006D3BAD"/>
    <w:rsid w:val="006D40EA"/>
    <w:rsid w:val="006D4C2F"/>
    <w:rsid w:val="006D525F"/>
    <w:rsid w:val="006D57C9"/>
    <w:rsid w:val="006D5857"/>
    <w:rsid w:val="006D5D82"/>
    <w:rsid w:val="006D7043"/>
    <w:rsid w:val="006D794E"/>
    <w:rsid w:val="006E0879"/>
    <w:rsid w:val="006E0F36"/>
    <w:rsid w:val="006E220C"/>
    <w:rsid w:val="006E2EB4"/>
    <w:rsid w:val="006E3402"/>
    <w:rsid w:val="006E3E33"/>
    <w:rsid w:val="006E407E"/>
    <w:rsid w:val="006E416F"/>
    <w:rsid w:val="006E482E"/>
    <w:rsid w:val="006E55A7"/>
    <w:rsid w:val="006E590B"/>
    <w:rsid w:val="006E5AC4"/>
    <w:rsid w:val="006E5DCF"/>
    <w:rsid w:val="006E6C44"/>
    <w:rsid w:val="006E6EB7"/>
    <w:rsid w:val="006E6FD5"/>
    <w:rsid w:val="006E729E"/>
    <w:rsid w:val="006E73A4"/>
    <w:rsid w:val="006E78AE"/>
    <w:rsid w:val="006E79B9"/>
    <w:rsid w:val="006E7F93"/>
    <w:rsid w:val="006F0BB4"/>
    <w:rsid w:val="006F10C2"/>
    <w:rsid w:val="006F1B41"/>
    <w:rsid w:val="006F289F"/>
    <w:rsid w:val="006F36B3"/>
    <w:rsid w:val="006F4481"/>
    <w:rsid w:val="006F4824"/>
    <w:rsid w:val="006F4841"/>
    <w:rsid w:val="006F48E8"/>
    <w:rsid w:val="006F5E2B"/>
    <w:rsid w:val="006F60C8"/>
    <w:rsid w:val="006F6660"/>
    <w:rsid w:val="006F6F91"/>
    <w:rsid w:val="007002AA"/>
    <w:rsid w:val="0070031B"/>
    <w:rsid w:val="007004FE"/>
    <w:rsid w:val="007006CA"/>
    <w:rsid w:val="00700C1B"/>
    <w:rsid w:val="0070145E"/>
    <w:rsid w:val="007015EC"/>
    <w:rsid w:val="007026A0"/>
    <w:rsid w:val="00702D0D"/>
    <w:rsid w:val="00702E6C"/>
    <w:rsid w:val="00702FFD"/>
    <w:rsid w:val="00703542"/>
    <w:rsid w:val="0070485B"/>
    <w:rsid w:val="00704964"/>
    <w:rsid w:val="0070576B"/>
    <w:rsid w:val="00705778"/>
    <w:rsid w:val="00705920"/>
    <w:rsid w:val="00706468"/>
    <w:rsid w:val="00707035"/>
    <w:rsid w:val="00707C52"/>
    <w:rsid w:val="00710712"/>
    <w:rsid w:val="00710FB5"/>
    <w:rsid w:val="007110D8"/>
    <w:rsid w:val="0071148F"/>
    <w:rsid w:val="00711DB0"/>
    <w:rsid w:val="00711E13"/>
    <w:rsid w:val="00714794"/>
    <w:rsid w:val="00715319"/>
    <w:rsid w:val="007153AF"/>
    <w:rsid w:val="007156C7"/>
    <w:rsid w:val="00717039"/>
    <w:rsid w:val="00717397"/>
    <w:rsid w:val="00717414"/>
    <w:rsid w:val="0071795A"/>
    <w:rsid w:val="00717F05"/>
    <w:rsid w:val="0072056B"/>
    <w:rsid w:val="0072101C"/>
    <w:rsid w:val="007231D9"/>
    <w:rsid w:val="007235BC"/>
    <w:rsid w:val="007249D0"/>
    <w:rsid w:val="00725A6B"/>
    <w:rsid w:val="00725AC3"/>
    <w:rsid w:val="00726358"/>
    <w:rsid w:val="00727922"/>
    <w:rsid w:val="0073059E"/>
    <w:rsid w:val="00731346"/>
    <w:rsid w:val="00731FE9"/>
    <w:rsid w:val="00732117"/>
    <w:rsid w:val="00732210"/>
    <w:rsid w:val="007328EB"/>
    <w:rsid w:val="007335A5"/>
    <w:rsid w:val="00734586"/>
    <w:rsid w:val="00734FB9"/>
    <w:rsid w:val="0073619C"/>
    <w:rsid w:val="0073647F"/>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32A9"/>
    <w:rsid w:val="00754112"/>
    <w:rsid w:val="00754626"/>
    <w:rsid w:val="0075568A"/>
    <w:rsid w:val="00755C3D"/>
    <w:rsid w:val="00756983"/>
    <w:rsid w:val="00757C75"/>
    <w:rsid w:val="007602FF"/>
    <w:rsid w:val="007606B4"/>
    <w:rsid w:val="0076146E"/>
    <w:rsid w:val="007616FE"/>
    <w:rsid w:val="00761CAB"/>
    <w:rsid w:val="00762FBF"/>
    <w:rsid w:val="0076348D"/>
    <w:rsid w:val="0076402B"/>
    <w:rsid w:val="00764A85"/>
    <w:rsid w:val="00765171"/>
    <w:rsid w:val="00765C9B"/>
    <w:rsid w:val="00766BA8"/>
    <w:rsid w:val="00770104"/>
    <w:rsid w:val="00770EF9"/>
    <w:rsid w:val="00771FB9"/>
    <w:rsid w:val="00772389"/>
    <w:rsid w:val="00772848"/>
    <w:rsid w:val="00772B50"/>
    <w:rsid w:val="00774146"/>
    <w:rsid w:val="00774947"/>
    <w:rsid w:val="0077548E"/>
    <w:rsid w:val="00775756"/>
    <w:rsid w:val="007767C5"/>
    <w:rsid w:val="00780449"/>
    <w:rsid w:val="00781859"/>
    <w:rsid w:val="00782CF4"/>
    <w:rsid w:val="00783479"/>
    <w:rsid w:val="00783C10"/>
    <w:rsid w:val="00785677"/>
    <w:rsid w:val="0078631B"/>
    <w:rsid w:val="0078678B"/>
    <w:rsid w:val="00787918"/>
    <w:rsid w:val="0079041E"/>
    <w:rsid w:val="00791264"/>
    <w:rsid w:val="00791C62"/>
    <w:rsid w:val="00792CFD"/>
    <w:rsid w:val="007944D9"/>
    <w:rsid w:val="007945D4"/>
    <w:rsid w:val="0079556B"/>
    <w:rsid w:val="00795583"/>
    <w:rsid w:val="007957B2"/>
    <w:rsid w:val="00795F52"/>
    <w:rsid w:val="0079616B"/>
    <w:rsid w:val="00796658"/>
    <w:rsid w:val="00796AD7"/>
    <w:rsid w:val="00796D5E"/>
    <w:rsid w:val="00797656"/>
    <w:rsid w:val="00797A7A"/>
    <w:rsid w:val="007A0059"/>
    <w:rsid w:val="007A01D5"/>
    <w:rsid w:val="007A03CC"/>
    <w:rsid w:val="007A064B"/>
    <w:rsid w:val="007A2347"/>
    <w:rsid w:val="007A2B59"/>
    <w:rsid w:val="007A3D3C"/>
    <w:rsid w:val="007A42EB"/>
    <w:rsid w:val="007A4332"/>
    <w:rsid w:val="007A4633"/>
    <w:rsid w:val="007A484A"/>
    <w:rsid w:val="007A49E0"/>
    <w:rsid w:val="007A4B99"/>
    <w:rsid w:val="007A58F0"/>
    <w:rsid w:val="007A5A6D"/>
    <w:rsid w:val="007A6694"/>
    <w:rsid w:val="007A70F4"/>
    <w:rsid w:val="007B055B"/>
    <w:rsid w:val="007B09C5"/>
    <w:rsid w:val="007B1217"/>
    <w:rsid w:val="007B1A2D"/>
    <w:rsid w:val="007B2519"/>
    <w:rsid w:val="007B2564"/>
    <w:rsid w:val="007B263E"/>
    <w:rsid w:val="007B2A92"/>
    <w:rsid w:val="007B2BF6"/>
    <w:rsid w:val="007B373B"/>
    <w:rsid w:val="007B4637"/>
    <w:rsid w:val="007B4705"/>
    <w:rsid w:val="007B489F"/>
    <w:rsid w:val="007B4B2E"/>
    <w:rsid w:val="007B5324"/>
    <w:rsid w:val="007B59B8"/>
    <w:rsid w:val="007B65A2"/>
    <w:rsid w:val="007B73CD"/>
    <w:rsid w:val="007B7C4A"/>
    <w:rsid w:val="007B7F9F"/>
    <w:rsid w:val="007C0AB5"/>
    <w:rsid w:val="007C1D9D"/>
    <w:rsid w:val="007C1FC8"/>
    <w:rsid w:val="007C2391"/>
    <w:rsid w:val="007C2C47"/>
    <w:rsid w:val="007C2C59"/>
    <w:rsid w:val="007C39C6"/>
    <w:rsid w:val="007C43A4"/>
    <w:rsid w:val="007C45C1"/>
    <w:rsid w:val="007C5BF1"/>
    <w:rsid w:val="007C692E"/>
    <w:rsid w:val="007C693A"/>
    <w:rsid w:val="007C705A"/>
    <w:rsid w:val="007C7149"/>
    <w:rsid w:val="007C74B0"/>
    <w:rsid w:val="007D0C44"/>
    <w:rsid w:val="007D11A5"/>
    <w:rsid w:val="007D129F"/>
    <w:rsid w:val="007D178B"/>
    <w:rsid w:val="007D1FBF"/>
    <w:rsid w:val="007D249F"/>
    <w:rsid w:val="007D288C"/>
    <w:rsid w:val="007D33E7"/>
    <w:rsid w:val="007D36CE"/>
    <w:rsid w:val="007D5677"/>
    <w:rsid w:val="007D5757"/>
    <w:rsid w:val="007D625C"/>
    <w:rsid w:val="007D66DF"/>
    <w:rsid w:val="007D75F9"/>
    <w:rsid w:val="007E0647"/>
    <w:rsid w:val="007E0D0F"/>
    <w:rsid w:val="007E107F"/>
    <w:rsid w:val="007E14EF"/>
    <w:rsid w:val="007E37E0"/>
    <w:rsid w:val="007E3AA9"/>
    <w:rsid w:val="007E3B35"/>
    <w:rsid w:val="007E3EC3"/>
    <w:rsid w:val="007E4317"/>
    <w:rsid w:val="007E4CD6"/>
    <w:rsid w:val="007E4D67"/>
    <w:rsid w:val="007E52DC"/>
    <w:rsid w:val="007E541E"/>
    <w:rsid w:val="007E625A"/>
    <w:rsid w:val="007E658A"/>
    <w:rsid w:val="007E65EA"/>
    <w:rsid w:val="007E6648"/>
    <w:rsid w:val="007E67F3"/>
    <w:rsid w:val="007E79F3"/>
    <w:rsid w:val="007E7AC9"/>
    <w:rsid w:val="007E7C99"/>
    <w:rsid w:val="007F00BD"/>
    <w:rsid w:val="007F07D2"/>
    <w:rsid w:val="007F0D19"/>
    <w:rsid w:val="007F1519"/>
    <w:rsid w:val="007F29B4"/>
    <w:rsid w:val="007F2AE6"/>
    <w:rsid w:val="007F2C6F"/>
    <w:rsid w:val="007F570D"/>
    <w:rsid w:val="007F6195"/>
    <w:rsid w:val="007F6540"/>
    <w:rsid w:val="008007FF"/>
    <w:rsid w:val="00801250"/>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091"/>
    <w:rsid w:val="00815244"/>
    <w:rsid w:val="008159D3"/>
    <w:rsid w:val="00815CFF"/>
    <w:rsid w:val="00817215"/>
    <w:rsid w:val="00820A0C"/>
    <w:rsid w:val="00820E13"/>
    <w:rsid w:val="008218B9"/>
    <w:rsid w:val="00821AEC"/>
    <w:rsid w:val="0082309C"/>
    <w:rsid w:val="00823A52"/>
    <w:rsid w:val="00823B11"/>
    <w:rsid w:val="00823C15"/>
    <w:rsid w:val="008246ED"/>
    <w:rsid w:val="00824991"/>
    <w:rsid w:val="0082611A"/>
    <w:rsid w:val="00826DD9"/>
    <w:rsid w:val="0082768B"/>
    <w:rsid w:val="00827777"/>
    <w:rsid w:val="00827BBC"/>
    <w:rsid w:val="008300FC"/>
    <w:rsid w:val="00830485"/>
    <w:rsid w:val="00830B3D"/>
    <w:rsid w:val="008311A9"/>
    <w:rsid w:val="00831220"/>
    <w:rsid w:val="00831905"/>
    <w:rsid w:val="00831F76"/>
    <w:rsid w:val="008320A7"/>
    <w:rsid w:val="008320B7"/>
    <w:rsid w:val="008334D5"/>
    <w:rsid w:val="00833A36"/>
    <w:rsid w:val="0083405A"/>
    <w:rsid w:val="008342D9"/>
    <w:rsid w:val="0083506E"/>
    <w:rsid w:val="0083550B"/>
    <w:rsid w:val="00835782"/>
    <w:rsid w:val="00835AD3"/>
    <w:rsid w:val="00835B83"/>
    <w:rsid w:val="00835E7D"/>
    <w:rsid w:val="00836FE1"/>
    <w:rsid w:val="00837461"/>
    <w:rsid w:val="00837706"/>
    <w:rsid w:val="00841718"/>
    <w:rsid w:val="00843E36"/>
    <w:rsid w:val="00845357"/>
    <w:rsid w:val="00845485"/>
    <w:rsid w:val="0084564B"/>
    <w:rsid w:val="00845993"/>
    <w:rsid w:val="00846522"/>
    <w:rsid w:val="008465EB"/>
    <w:rsid w:val="00846766"/>
    <w:rsid w:val="00846F89"/>
    <w:rsid w:val="0084753E"/>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25C"/>
    <w:rsid w:val="00863911"/>
    <w:rsid w:val="00864624"/>
    <w:rsid w:val="00864776"/>
    <w:rsid w:val="008647F9"/>
    <w:rsid w:val="008648FD"/>
    <w:rsid w:val="00864ED1"/>
    <w:rsid w:val="008652FF"/>
    <w:rsid w:val="008656F2"/>
    <w:rsid w:val="00865964"/>
    <w:rsid w:val="00865BCA"/>
    <w:rsid w:val="00866212"/>
    <w:rsid w:val="0086668D"/>
    <w:rsid w:val="00866F9D"/>
    <w:rsid w:val="008705D1"/>
    <w:rsid w:val="00870727"/>
    <w:rsid w:val="0087251E"/>
    <w:rsid w:val="008729A1"/>
    <w:rsid w:val="00872CF3"/>
    <w:rsid w:val="0087339D"/>
    <w:rsid w:val="00874AD1"/>
    <w:rsid w:val="00874B81"/>
    <w:rsid w:val="00874D81"/>
    <w:rsid w:val="008753CD"/>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21D6"/>
    <w:rsid w:val="00894004"/>
    <w:rsid w:val="008940BC"/>
    <w:rsid w:val="008940C5"/>
    <w:rsid w:val="00894A10"/>
    <w:rsid w:val="0089550C"/>
    <w:rsid w:val="0089650B"/>
    <w:rsid w:val="008976BD"/>
    <w:rsid w:val="008A017C"/>
    <w:rsid w:val="008A1741"/>
    <w:rsid w:val="008A307B"/>
    <w:rsid w:val="008A328D"/>
    <w:rsid w:val="008A3C8D"/>
    <w:rsid w:val="008A4657"/>
    <w:rsid w:val="008A52BE"/>
    <w:rsid w:val="008A539D"/>
    <w:rsid w:val="008A5A99"/>
    <w:rsid w:val="008A61C2"/>
    <w:rsid w:val="008A6AFE"/>
    <w:rsid w:val="008A73FA"/>
    <w:rsid w:val="008B16FA"/>
    <w:rsid w:val="008B1ED0"/>
    <w:rsid w:val="008B2259"/>
    <w:rsid w:val="008B24F0"/>
    <w:rsid w:val="008B4170"/>
    <w:rsid w:val="008B44BB"/>
    <w:rsid w:val="008B488E"/>
    <w:rsid w:val="008B50AD"/>
    <w:rsid w:val="008B5765"/>
    <w:rsid w:val="008B5949"/>
    <w:rsid w:val="008B5972"/>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4B53"/>
    <w:rsid w:val="008C4C62"/>
    <w:rsid w:val="008C55A3"/>
    <w:rsid w:val="008C56BF"/>
    <w:rsid w:val="008C570A"/>
    <w:rsid w:val="008C62B7"/>
    <w:rsid w:val="008C66C9"/>
    <w:rsid w:val="008D0703"/>
    <w:rsid w:val="008D0A10"/>
    <w:rsid w:val="008D0D15"/>
    <w:rsid w:val="008D11B4"/>
    <w:rsid w:val="008D1566"/>
    <w:rsid w:val="008D1967"/>
    <w:rsid w:val="008D1A54"/>
    <w:rsid w:val="008D1F0E"/>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4E88"/>
    <w:rsid w:val="008E5C5B"/>
    <w:rsid w:val="008E5E81"/>
    <w:rsid w:val="008E7AD4"/>
    <w:rsid w:val="008F01D8"/>
    <w:rsid w:val="008F0255"/>
    <w:rsid w:val="008F0448"/>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341A"/>
    <w:rsid w:val="0090475F"/>
    <w:rsid w:val="009049D0"/>
    <w:rsid w:val="00905E7E"/>
    <w:rsid w:val="00906735"/>
    <w:rsid w:val="009078AE"/>
    <w:rsid w:val="00911A56"/>
    <w:rsid w:val="00911C3A"/>
    <w:rsid w:val="00911F00"/>
    <w:rsid w:val="00912031"/>
    <w:rsid w:val="00912610"/>
    <w:rsid w:val="00912CB0"/>
    <w:rsid w:val="00913792"/>
    <w:rsid w:val="00913E14"/>
    <w:rsid w:val="00913E43"/>
    <w:rsid w:val="009151C3"/>
    <w:rsid w:val="0091576F"/>
    <w:rsid w:val="00915C91"/>
    <w:rsid w:val="00915D31"/>
    <w:rsid w:val="00917D4B"/>
    <w:rsid w:val="00921EB1"/>
    <w:rsid w:val="00922CD0"/>
    <w:rsid w:val="009239E0"/>
    <w:rsid w:val="009240C9"/>
    <w:rsid w:val="00924B98"/>
    <w:rsid w:val="00924BCE"/>
    <w:rsid w:val="0092624D"/>
    <w:rsid w:val="009263E0"/>
    <w:rsid w:val="00926F2D"/>
    <w:rsid w:val="009275A7"/>
    <w:rsid w:val="00927721"/>
    <w:rsid w:val="00927B28"/>
    <w:rsid w:val="009303FF"/>
    <w:rsid w:val="00930577"/>
    <w:rsid w:val="0093088B"/>
    <w:rsid w:val="00930D6C"/>
    <w:rsid w:val="00931E0B"/>
    <w:rsid w:val="009322A9"/>
    <w:rsid w:val="0093320E"/>
    <w:rsid w:val="009340EA"/>
    <w:rsid w:val="00934E88"/>
    <w:rsid w:val="00935F7A"/>
    <w:rsid w:val="00936F85"/>
    <w:rsid w:val="009377C0"/>
    <w:rsid w:val="00937AF7"/>
    <w:rsid w:val="00940AC3"/>
    <w:rsid w:val="00941773"/>
    <w:rsid w:val="00941CAB"/>
    <w:rsid w:val="00941D1C"/>
    <w:rsid w:val="00942D2E"/>
    <w:rsid w:val="009439E2"/>
    <w:rsid w:val="00943F87"/>
    <w:rsid w:val="00945076"/>
    <w:rsid w:val="009450CC"/>
    <w:rsid w:val="00945D9C"/>
    <w:rsid w:val="00946195"/>
    <w:rsid w:val="00946A69"/>
    <w:rsid w:val="009472C6"/>
    <w:rsid w:val="00947970"/>
    <w:rsid w:val="00947A80"/>
    <w:rsid w:val="009509A6"/>
    <w:rsid w:val="0095139A"/>
    <w:rsid w:val="009513B4"/>
    <w:rsid w:val="009517AB"/>
    <w:rsid w:val="00951A70"/>
    <w:rsid w:val="00951BAE"/>
    <w:rsid w:val="00951EEB"/>
    <w:rsid w:val="009520B0"/>
    <w:rsid w:val="009523C1"/>
    <w:rsid w:val="0095384C"/>
    <w:rsid w:val="00954191"/>
    <w:rsid w:val="00954D80"/>
    <w:rsid w:val="00954E63"/>
    <w:rsid w:val="009558F8"/>
    <w:rsid w:val="00955E3B"/>
    <w:rsid w:val="00956795"/>
    <w:rsid w:val="00956884"/>
    <w:rsid w:val="00956C57"/>
    <w:rsid w:val="00956DD8"/>
    <w:rsid w:val="0095777D"/>
    <w:rsid w:val="009577B6"/>
    <w:rsid w:val="00957C54"/>
    <w:rsid w:val="009607D6"/>
    <w:rsid w:val="00960B1C"/>
    <w:rsid w:val="009612C5"/>
    <w:rsid w:val="00961DAA"/>
    <w:rsid w:val="00962C55"/>
    <w:rsid w:val="00962F99"/>
    <w:rsid w:val="0096410B"/>
    <w:rsid w:val="009645F7"/>
    <w:rsid w:val="00965161"/>
    <w:rsid w:val="00965261"/>
    <w:rsid w:val="00965CD2"/>
    <w:rsid w:val="00965EAC"/>
    <w:rsid w:val="00966DEC"/>
    <w:rsid w:val="00967F0B"/>
    <w:rsid w:val="009707B3"/>
    <w:rsid w:val="00970A05"/>
    <w:rsid w:val="00970EE8"/>
    <w:rsid w:val="009712F0"/>
    <w:rsid w:val="00971978"/>
    <w:rsid w:val="00971C0E"/>
    <w:rsid w:val="00971C42"/>
    <w:rsid w:val="00972549"/>
    <w:rsid w:val="00973338"/>
    <w:rsid w:val="00974587"/>
    <w:rsid w:val="00974FC3"/>
    <w:rsid w:val="00975B43"/>
    <w:rsid w:val="00976A59"/>
    <w:rsid w:val="00976BF5"/>
    <w:rsid w:val="00976D57"/>
    <w:rsid w:val="00976F1C"/>
    <w:rsid w:val="00976F4E"/>
    <w:rsid w:val="009777E7"/>
    <w:rsid w:val="00977FA4"/>
    <w:rsid w:val="00980233"/>
    <w:rsid w:val="009826CE"/>
    <w:rsid w:val="009828DA"/>
    <w:rsid w:val="00983006"/>
    <w:rsid w:val="0098431E"/>
    <w:rsid w:val="00984CEA"/>
    <w:rsid w:val="00985EE7"/>
    <w:rsid w:val="00987D2F"/>
    <w:rsid w:val="009920BC"/>
    <w:rsid w:val="00992210"/>
    <w:rsid w:val="009924F9"/>
    <w:rsid w:val="00993E60"/>
    <w:rsid w:val="00994063"/>
    <w:rsid w:val="009948E8"/>
    <w:rsid w:val="00995539"/>
    <w:rsid w:val="009955C1"/>
    <w:rsid w:val="00997011"/>
    <w:rsid w:val="009979C8"/>
    <w:rsid w:val="009A05C9"/>
    <w:rsid w:val="009A11D0"/>
    <w:rsid w:val="009A1454"/>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6E0"/>
    <w:rsid w:val="009A7930"/>
    <w:rsid w:val="009A7D6C"/>
    <w:rsid w:val="009A7F0F"/>
    <w:rsid w:val="009B0205"/>
    <w:rsid w:val="009B11D8"/>
    <w:rsid w:val="009B12BA"/>
    <w:rsid w:val="009B208B"/>
    <w:rsid w:val="009B2412"/>
    <w:rsid w:val="009B30CF"/>
    <w:rsid w:val="009B3601"/>
    <w:rsid w:val="009B4031"/>
    <w:rsid w:val="009B428D"/>
    <w:rsid w:val="009B5FA1"/>
    <w:rsid w:val="009B6057"/>
    <w:rsid w:val="009B62FC"/>
    <w:rsid w:val="009B7139"/>
    <w:rsid w:val="009B7299"/>
    <w:rsid w:val="009B773D"/>
    <w:rsid w:val="009C0298"/>
    <w:rsid w:val="009C02D4"/>
    <w:rsid w:val="009C1122"/>
    <w:rsid w:val="009C1E44"/>
    <w:rsid w:val="009C222B"/>
    <w:rsid w:val="009C22D8"/>
    <w:rsid w:val="009C2435"/>
    <w:rsid w:val="009C3600"/>
    <w:rsid w:val="009C3D9F"/>
    <w:rsid w:val="009C46BF"/>
    <w:rsid w:val="009C4EF2"/>
    <w:rsid w:val="009C6DEA"/>
    <w:rsid w:val="009C75B5"/>
    <w:rsid w:val="009C77CA"/>
    <w:rsid w:val="009D0593"/>
    <w:rsid w:val="009D09DC"/>
    <w:rsid w:val="009D0C68"/>
    <w:rsid w:val="009D0ED6"/>
    <w:rsid w:val="009D2451"/>
    <w:rsid w:val="009D2D48"/>
    <w:rsid w:val="009D2E7F"/>
    <w:rsid w:val="009D355A"/>
    <w:rsid w:val="009D3A49"/>
    <w:rsid w:val="009D407E"/>
    <w:rsid w:val="009D584B"/>
    <w:rsid w:val="009D5EBF"/>
    <w:rsid w:val="009D6936"/>
    <w:rsid w:val="009D6F3F"/>
    <w:rsid w:val="009E0A22"/>
    <w:rsid w:val="009E1BF4"/>
    <w:rsid w:val="009E1F48"/>
    <w:rsid w:val="009E28DD"/>
    <w:rsid w:val="009E3488"/>
    <w:rsid w:val="009E5AF5"/>
    <w:rsid w:val="009E5D25"/>
    <w:rsid w:val="009E63F6"/>
    <w:rsid w:val="009E6BAC"/>
    <w:rsid w:val="009E6FE4"/>
    <w:rsid w:val="009E7B26"/>
    <w:rsid w:val="009E7C35"/>
    <w:rsid w:val="009E7F4A"/>
    <w:rsid w:val="009F0636"/>
    <w:rsid w:val="009F0648"/>
    <w:rsid w:val="009F07AC"/>
    <w:rsid w:val="009F0F31"/>
    <w:rsid w:val="009F105C"/>
    <w:rsid w:val="009F1126"/>
    <w:rsid w:val="009F1CB7"/>
    <w:rsid w:val="009F1DCD"/>
    <w:rsid w:val="009F2073"/>
    <w:rsid w:val="009F2E45"/>
    <w:rsid w:val="009F320B"/>
    <w:rsid w:val="009F382B"/>
    <w:rsid w:val="009F4F45"/>
    <w:rsid w:val="009F52C5"/>
    <w:rsid w:val="009F577A"/>
    <w:rsid w:val="009F5A08"/>
    <w:rsid w:val="009F6189"/>
    <w:rsid w:val="009F64E7"/>
    <w:rsid w:val="009F6B12"/>
    <w:rsid w:val="009F6C15"/>
    <w:rsid w:val="00A008C9"/>
    <w:rsid w:val="00A016C5"/>
    <w:rsid w:val="00A0170F"/>
    <w:rsid w:val="00A01CBD"/>
    <w:rsid w:val="00A02ABA"/>
    <w:rsid w:val="00A02E32"/>
    <w:rsid w:val="00A03444"/>
    <w:rsid w:val="00A03627"/>
    <w:rsid w:val="00A03D76"/>
    <w:rsid w:val="00A044AB"/>
    <w:rsid w:val="00A0473F"/>
    <w:rsid w:val="00A04FFD"/>
    <w:rsid w:val="00A05657"/>
    <w:rsid w:val="00A056B1"/>
    <w:rsid w:val="00A0604F"/>
    <w:rsid w:val="00A06521"/>
    <w:rsid w:val="00A06D7B"/>
    <w:rsid w:val="00A10C08"/>
    <w:rsid w:val="00A12483"/>
    <w:rsid w:val="00A12636"/>
    <w:rsid w:val="00A12B71"/>
    <w:rsid w:val="00A14573"/>
    <w:rsid w:val="00A1486C"/>
    <w:rsid w:val="00A14AED"/>
    <w:rsid w:val="00A14F15"/>
    <w:rsid w:val="00A15A11"/>
    <w:rsid w:val="00A15AA2"/>
    <w:rsid w:val="00A16989"/>
    <w:rsid w:val="00A17538"/>
    <w:rsid w:val="00A17897"/>
    <w:rsid w:val="00A17CC9"/>
    <w:rsid w:val="00A17D4F"/>
    <w:rsid w:val="00A20A6C"/>
    <w:rsid w:val="00A2216B"/>
    <w:rsid w:val="00A23C97"/>
    <w:rsid w:val="00A23D29"/>
    <w:rsid w:val="00A24DE4"/>
    <w:rsid w:val="00A24EC5"/>
    <w:rsid w:val="00A26643"/>
    <w:rsid w:val="00A26879"/>
    <w:rsid w:val="00A26CC2"/>
    <w:rsid w:val="00A27072"/>
    <w:rsid w:val="00A27D77"/>
    <w:rsid w:val="00A30AA3"/>
    <w:rsid w:val="00A323C0"/>
    <w:rsid w:val="00A328F1"/>
    <w:rsid w:val="00A33018"/>
    <w:rsid w:val="00A3398E"/>
    <w:rsid w:val="00A33A9E"/>
    <w:rsid w:val="00A33C35"/>
    <w:rsid w:val="00A33D15"/>
    <w:rsid w:val="00A34B2B"/>
    <w:rsid w:val="00A34FC1"/>
    <w:rsid w:val="00A35477"/>
    <w:rsid w:val="00A35FB6"/>
    <w:rsid w:val="00A35FC5"/>
    <w:rsid w:val="00A366D1"/>
    <w:rsid w:val="00A3675E"/>
    <w:rsid w:val="00A36A83"/>
    <w:rsid w:val="00A377B4"/>
    <w:rsid w:val="00A40462"/>
    <w:rsid w:val="00A41186"/>
    <w:rsid w:val="00A420F8"/>
    <w:rsid w:val="00A423AE"/>
    <w:rsid w:val="00A42555"/>
    <w:rsid w:val="00A43A03"/>
    <w:rsid w:val="00A45093"/>
    <w:rsid w:val="00A45198"/>
    <w:rsid w:val="00A45C0B"/>
    <w:rsid w:val="00A45C32"/>
    <w:rsid w:val="00A479A8"/>
    <w:rsid w:val="00A50645"/>
    <w:rsid w:val="00A50AAE"/>
    <w:rsid w:val="00A50DFB"/>
    <w:rsid w:val="00A542B7"/>
    <w:rsid w:val="00A54C4E"/>
    <w:rsid w:val="00A55958"/>
    <w:rsid w:val="00A560A2"/>
    <w:rsid w:val="00A570B3"/>
    <w:rsid w:val="00A57A35"/>
    <w:rsid w:val="00A601F0"/>
    <w:rsid w:val="00A602E0"/>
    <w:rsid w:val="00A61954"/>
    <w:rsid w:val="00A62463"/>
    <w:rsid w:val="00A626B8"/>
    <w:rsid w:val="00A62794"/>
    <w:rsid w:val="00A632C6"/>
    <w:rsid w:val="00A646E4"/>
    <w:rsid w:val="00A6560E"/>
    <w:rsid w:val="00A66330"/>
    <w:rsid w:val="00A6787E"/>
    <w:rsid w:val="00A7025B"/>
    <w:rsid w:val="00A70752"/>
    <w:rsid w:val="00A72481"/>
    <w:rsid w:val="00A72835"/>
    <w:rsid w:val="00A728A6"/>
    <w:rsid w:val="00A72972"/>
    <w:rsid w:val="00A735FD"/>
    <w:rsid w:val="00A73D8D"/>
    <w:rsid w:val="00A73E48"/>
    <w:rsid w:val="00A74145"/>
    <w:rsid w:val="00A7434E"/>
    <w:rsid w:val="00A748F1"/>
    <w:rsid w:val="00A756CF"/>
    <w:rsid w:val="00A76513"/>
    <w:rsid w:val="00A76804"/>
    <w:rsid w:val="00A76FDA"/>
    <w:rsid w:val="00A77E57"/>
    <w:rsid w:val="00A80A31"/>
    <w:rsid w:val="00A8200A"/>
    <w:rsid w:val="00A823C3"/>
    <w:rsid w:val="00A826E0"/>
    <w:rsid w:val="00A837A1"/>
    <w:rsid w:val="00A83B12"/>
    <w:rsid w:val="00A84A83"/>
    <w:rsid w:val="00A85130"/>
    <w:rsid w:val="00A8546C"/>
    <w:rsid w:val="00A9057E"/>
    <w:rsid w:val="00A90B97"/>
    <w:rsid w:val="00A91E39"/>
    <w:rsid w:val="00A9278E"/>
    <w:rsid w:val="00A92AEC"/>
    <w:rsid w:val="00A92AF1"/>
    <w:rsid w:val="00A93E76"/>
    <w:rsid w:val="00A93EEB"/>
    <w:rsid w:val="00A9618E"/>
    <w:rsid w:val="00A97052"/>
    <w:rsid w:val="00A9753C"/>
    <w:rsid w:val="00AA0B0B"/>
    <w:rsid w:val="00AA179F"/>
    <w:rsid w:val="00AA2A1C"/>
    <w:rsid w:val="00AA2D09"/>
    <w:rsid w:val="00AA33C2"/>
    <w:rsid w:val="00AA3997"/>
    <w:rsid w:val="00AA414D"/>
    <w:rsid w:val="00AA4384"/>
    <w:rsid w:val="00AA45CC"/>
    <w:rsid w:val="00AA4CEA"/>
    <w:rsid w:val="00AA5DC3"/>
    <w:rsid w:val="00AA69F5"/>
    <w:rsid w:val="00AA7660"/>
    <w:rsid w:val="00AA7BD1"/>
    <w:rsid w:val="00AB016D"/>
    <w:rsid w:val="00AB0FE7"/>
    <w:rsid w:val="00AB145A"/>
    <w:rsid w:val="00AB150F"/>
    <w:rsid w:val="00AB1650"/>
    <w:rsid w:val="00AB22D9"/>
    <w:rsid w:val="00AB3055"/>
    <w:rsid w:val="00AB3437"/>
    <w:rsid w:val="00AB49EE"/>
    <w:rsid w:val="00AB4D3A"/>
    <w:rsid w:val="00AB53DC"/>
    <w:rsid w:val="00AB5423"/>
    <w:rsid w:val="00AB56F1"/>
    <w:rsid w:val="00AB5E47"/>
    <w:rsid w:val="00AB71FD"/>
    <w:rsid w:val="00AB7820"/>
    <w:rsid w:val="00AC0652"/>
    <w:rsid w:val="00AC0660"/>
    <w:rsid w:val="00AC1021"/>
    <w:rsid w:val="00AC1790"/>
    <w:rsid w:val="00AC1807"/>
    <w:rsid w:val="00AC1D78"/>
    <w:rsid w:val="00AC20D1"/>
    <w:rsid w:val="00AC2DE5"/>
    <w:rsid w:val="00AC5D29"/>
    <w:rsid w:val="00AC617F"/>
    <w:rsid w:val="00AC6283"/>
    <w:rsid w:val="00AC731C"/>
    <w:rsid w:val="00AC7517"/>
    <w:rsid w:val="00AC789C"/>
    <w:rsid w:val="00AC7952"/>
    <w:rsid w:val="00AC79F9"/>
    <w:rsid w:val="00AC7AE6"/>
    <w:rsid w:val="00AC7BF7"/>
    <w:rsid w:val="00AC7E09"/>
    <w:rsid w:val="00AD1883"/>
    <w:rsid w:val="00AD2804"/>
    <w:rsid w:val="00AD2A41"/>
    <w:rsid w:val="00AD2D60"/>
    <w:rsid w:val="00AD301D"/>
    <w:rsid w:val="00AD30C9"/>
    <w:rsid w:val="00AD3156"/>
    <w:rsid w:val="00AD358E"/>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4AE0"/>
    <w:rsid w:val="00AE5113"/>
    <w:rsid w:val="00AE623F"/>
    <w:rsid w:val="00AE6916"/>
    <w:rsid w:val="00AE6A08"/>
    <w:rsid w:val="00AE6BBB"/>
    <w:rsid w:val="00AE756A"/>
    <w:rsid w:val="00AF07C9"/>
    <w:rsid w:val="00AF11B3"/>
    <w:rsid w:val="00AF20AE"/>
    <w:rsid w:val="00AF2948"/>
    <w:rsid w:val="00AF2FA5"/>
    <w:rsid w:val="00AF3A6D"/>
    <w:rsid w:val="00AF43A5"/>
    <w:rsid w:val="00AF46A9"/>
    <w:rsid w:val="00AF4B9F"/>
    <w:rsid w:val="00AF4CE2"/>
    <w:rsid w:val="00AF571B"/>
    <w:rsid w:val="00AF5779"/>
    <w:rsid w:val="00AF61A9"/>
    <w:rsid w:val="00AF63DC"/>
    <w:rsid w:val="00AF641C"/>
    <w:rsid w:val="00AF6F14"/>
    <w:rsid w:val="00AF709C"/>
    <w:rsid w:val="00AF73B5"/>
    <w:rsid w:val="00AF754F"/>
    <w:rsid w:val="00AF781F"/>
    <w:rsid w:val="00AF7C8B"/>
    <w:rsid w:val="00AF7EC5"/>
    <w:rsid w:val="00B00139"/>
    <w:rsid w:val="00B00F50"/>
    <w:rsid w:val="00B0248B"/>
    <w:rsid w:val="00B02F8C"/>
    <w:rsid w:val="00B0498C"/>
    <w:rsid w:val="00B05A76"/>
    <w:rsid w:val="00B05DF4"/>
    <w:rsid w:val="00B0613C"/>
    <w:rsid w:val="00B0641D"/>
    <w:rsid w:val="00B06BB6"/>
    <w:rsid w:val="00B06EA3"/>
    <w:rsid w:val="00B07779"/>
    <w:rsid w:val="00B10312"/>
    <w:rsid w:val="00B107F9"/>
    <w:rsid w:val="00B10851"/>
    <w:rsid w:val="00B10AD1"/>
    <w:rsid w:val="00B11391"/>
    <w:rsid w:val="00B11786"/>
    <w:rsid w:val="00B12034"/>
    <w:rsid w:val="00B12894"/>
    <w:rsid w:val="00B13056"/>
    <w:rsid w:val="00B153A8"/>
    <w:rsid w:val="00B155C6"/>
    <w:rsid w:val="00B16B2D"/>
    <w:rsid w:val="00B16FD3"/>
    <w:rsid w:val="00B17485"/>
    <w:rsid w:val="00B1772F"/>
    <w:rsid w:val="00B17B07"/>
    <w:rsid w:val="00B207AC"/>
    <w:rsid w:val="00B21430"/>
    <w:rsid w:val="00B21DAC"/>
    <w:rsid w:val="00B21E57"/>
    <w:rsid w:val="00B22055"/>
    <w:rsid w:val="00B2340E"/>
    <w:rsid w:val="00B23B3C"/>
    <w:rsid w:val="00B23F32"/>
    <w:rsid w:val="00B241A1"/>
    <w:rsid w:val="00B243AC"/>
    <w:rsid w:val="00B2462C"/>
    <w:rsid w:val="00B260CD"/>
    <w:rsid w:val="00B2721C"/>
    <w:rsid w:val="00B27259"/>
    <w:rsid w:val="00B27824"/>
    <w:rsid w:val="00B27F25"/>
    <w:rsid w:val="00B27FAD"/>
    <w:rsid w:val="00B30330"/>
    <w:rsid w:val="00B303FA"/>
    <w:rsid w:val="00B3056B"/>
    <w:rsid w:val="00B30619"/>
    <w:rsid w:val="00B3183D"/>
    <w:rsid w:val="00B3275A"/>
    <w:rsid w:val="00B3286E"/>
    <w:rsid w:val="00B35215"/>
    <w:rsid w:val="00B353C8"/>
    <w:rsid w:val="00B35483"/>
    <w:rsid w:val="00B357FC"/>
    <w:rsid w:val="00B35A74"/>
    <w:rsid w:val="00B35B57"/>
    <w:rsid w:val="00B37CA9"/>
    <w:rsid w:val="00B405CF"/>
    <w:rsid w:val="00B409C7"/>
    <w:rsid w:val="00B4169D"/>
    <w:rsid w:val="00B41B47"/>
    <w:rsid w:val="00B424AC"/>
    <w:rsid w:val="00B44A32"/>
    <w:rsid w:val="00B44EBB"/>
    <w:rsid w:val="00B457D8"/>
    <w:rsid w:val="00B46209"/>
    <w:rsid w:val="00B4716F"/>
    <w:rsid w:val="00B476E4"/>
    <w:rsid w:val="00B47A7B"/>
    <w:rsid w:val="00B503B8"/>
    <w:rsid w:val="00B50BD1"/>
    <w:rsid w:val="00B51486"/>
    <w:rsid w:val="00B5156F"/>
    <w:rsid w:val="00B5165F"/>
    <w:rsid w:val="00B51D8E"/>
    <w:rsid w:val="00B523D5"/>
    <w:rsid w:val="00B52654"/>
    <w:rsid w:val="00B526A1"/>
    <w:rsid w:val="00B52D90"/>
    <w:rsid w:val="00B5322F"/>
    <w:rsid w:val="00B544EA"/>
    <w:rsid w:val="00B55B27"/>
    <w:rsid w:val="00B55C6C"/>
    <w:rsid w:val="00B55DA8"/>
    <w:rsid w:val="00B56DA2"/>
    <w:rsid w:val="00B57FAF"/>
    <w:rsid w:val="00B603DB"/>
    <w:rsid w:val="00B61F50"/>
    <w:rsid w:val="00B627BE"/>
    <w:rsid w:val="00B62E16"/>
    <w:rsid w:val="00B64176"/>
    <w:rsid w:val="00B6423E"/>
    <w:rsid w:val="00B64D85"/>
    <w:rsid w:val="00B6515E"/>
    <w:rsid w:val="00B65A77"/>
    <w:rsid w:val="00B66762"/>
    <w:rsid w:val="00B66803"/>
    <w:rsid w:val="00B6727B"/>
    <w:rsid w:val="00B678E5"/>
    <w:rsid w:val="00B67C5B"/>
    <w:rsid w:val="00B67CA4"/>
    <w:rsid w:val="00B7072F"/>
    <w:rsid w:val="00B7079A"/>
    <w:rsid w:val="00B70F63"/>
    <w:rsid w:val="00B72C27"/>
    <w:rsid w:val="00B72F34"/>
    <w:rsid w:val="00B7386E"/>
    <w:rsid w:val="00B73C25"/>
    <w:rsid w:val="00B74DAE"/>
    <w:rsid w:val="00B759AF"/>
    <w:rsid w:val="00B760FE"/>
    <w:rsid w:val="00B76110"/>
    <w:rsid w:val="00B779C6"/>
    <w:rsid w:val="00B80DA1"/>
    <w:rsid w:val="00B81ADD"/>
    <w:rsid w:val="00B81D0F"/>
    <w:rsid w:val="00B81EE9"/>
    <w:rsid w:val="00B8248B"/>
    <w:rsid w:val="00B82C5E"/>
    <w:rsid w:val="00B83195"/>
    <w:rsid w:val="00B83253"/>
    <w:rsid w:val="00B83C7E"/>
    <w:rsid w:val="00B8475D"/>
    <w:rsid w:val="00B847B0"/>
    <w:rsid w:val="00B849E6"/>
    <w:rsid w:val="00B84D0C"/>
    <w:rsid w:val="00B85A0C"/>
    <w:rsid w:val="00B87655"/>
    <w:rsid w:val="00B87ADB"/>
    <w:rsid w:val="00B90C40"/>
    <w:rsid w:val="00B914A5"/>
    <w:rsid w:val="00B91B81"/>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462"/>
    <w:rsid w:val="00BA06B5"/>
    <w:rsid w:val="00BA0B95"/>
    <w:rsid w:val="00BA164B"/>
    <w:rsid w:val="00BA3BA3"/>
    <w:rsid w:val="00BA50CB"/>
    <w:rsid w:val="00BA5652"/>
    <w:rsid w:val="00BA686E"/>
    <w:rsid w:val="00BA7FE3"/>
    <w:rsid w:val="00BB0063"/>
    <w:rsid w:val="00BB00DA"/>
    <w:rsid w:val="00BB0B13"/>
    <w:rsid w:val="00BB1449"/>
    <w:rsid w:val="00BB1501"/>
    <w:rsid w:val="00BB1983"/>
    <w:rsid w:val="00BB1CEE"/>
    <w:rsid w:val="00BB2E46"/>
    <w:rsid w:val="00BB4084"/>
    <w:rsid w:val="00BB56B3"/>
    <w:rsid w:val="00BB6733"/>
    <w:rsid w:val="00BB74EA"/>
    <w:rsid w:val="00BB7FC7"/>
    <w:rsid w:val="00BC09CF"/>
    <w:rsid w:val="00BC1194"/>
    <w:rsid w:val="00BC2034"/>
    <w:rsid w:val="00BC20CE"/>
    <w:rsid w:val="00BC275B"/>
    <w:rsid w:val="00BC2B35"/>
    <w:rsid w:val="00BC2BE6"/>
    <w:rsid w:val="00BC30C7"/>
    <w:rsid w:val="00BC3C71"/>
    <w:rsid w:val="00BC46FE"/>
    <w:rsid w:val="00BC4D75"/>
    <w:rsid w:val="00BC5BAD"/>
    <w:rsid w:val="00BC5E0B"/>
    <w:rsid w:val="00BC68F1"/>
    <w:rsid w:val="00BC79D7"/>
    <w:rsid w:val="00BC7A94"/>
    <w:rsid w:val="00BC7CA9"/>
    <w:rsid w:val="00BC7F26"/>
    <w:rsid w:val="00BC7FD8"/>
    <w:rsid w:val="00BD03D3"/>
    <w:rsid w:val="00BD04C1"/>
    <w:rsid w:val="00BD0A9F"/>
    <w:rsid w:val="00BD0C75"/>
    <w:rsid w:val="00BD0EAB"/>
    <w:rsid w:val="00BD0FC9"/>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0FC2"/>
    <w:rsid w:val="00BE153F"/>
    <w:rsid w:val="00BE1C25"/>
    <w:rsid w:val="00BE28FF"/>
    <w:rsid w:val="00BE2E07"/>
    <w:rsid w:val="00BE3A61"/>
    <w:rsid w:val="00BE3AB6"/>
    <w:rsid w:val="00BE5019"/>
    <w:rsid w:val="00BE6364"/>
    <w:rsid w:val="00BE688A"/>
    <w:rsid w:val="00BE6B1D"/>
    <w:rsid w:val="00BE7E64"/>
    <w:rsid w:val="00BF05B8"/>
    <w:rsid w:val="00BF07A0"/>
    <w:rsid w:val="00BF0EC5"/>
    <w:rsid w:val="00BF1084"/>
    <w:rsid w:val="00BF1738"/>
    <w:rsid w:val="00BF2FB4"/>
    <w:rsid w:val="00BF37B7"/>
    <w:rsid w:val="00BF3FDC"/>
    <w:rsid w:val="00BF4807"/>
    <w:rsid w:val="00BF4D71"/>
    <w:rsid w:val="00BF618A"/>
    <w:rsid w:val="00BF6332"/>
    <w:rsid w:val="00BF6880"/>
    <w:rsid w:val="00BF71C8"/>
    <w:rsid w:val="00C01E30"/>
    <w:rsid w:val="00C020A4"/>
    <w:rsid w:val="00C025D1"/>
    <w:rsid w:val="00C038EA"/>
    <w:rsid w:val="00C040B0"/>
    <w:rsid w:val="00C0419F"/>
    <w:rsid w:val="00C0474D"/>
    <w:rsid w:val="00C06A97"/>
    <w:rsid w:val="00C06C2A"/>
    <w:rsid w:val="00C06C38"/>
    <w:rsid w:val="00C06EA4"/>
    <w:rsid w:val="00C06F9B"/>
    <w:rsid w:val="00C108AB"/>
    <w:rsid w:val="00C111DB"/>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28DE"/>
    <w:rsid w:val="00C23577"/>
    <w:rsid w:val="00C23737"/>
    <w:rsid w:val="00C2434E"/>
    <w:rsid w:val="00C244DE"/>
    <w:rsid w:val="00C251A8"/>
    <w:rsid w:val="00C2557E"/>
    <w:rsid w:val="00C268B2"/>
    <w:rsid w:val="00C26C95"/>
    <w:rsid w:val="00C26D96"/>
    <w:rsid w:val="00C26FEC"/>
    <w:rsid w:val="00C2799B"/>
    <w:rsid w:val="00C27FC9"/>
    <w:rsid w:val="00C30C3A"/>
    <w:rsid w:val="00C31259"/>
    <w:rsid w:val="00C333B7"/>
    <w:rsid w:val="00C33CED"/>
    <w:rsid w:val="00C34640"/>
    <w:rsid w:val="00C34800"/>
    <w:rsid w:val="00C36456"/>
    <w:rsid w:val="00C374A9"/>
    <w:rsid w:val="00C40AD2"/>
    <w:rsid w:val="00C415C1"/>
    <w:rsid w:val="00C417C1"/>
    <w:rsid w:val="00C41C94"/>
    <w:rsid w:val="00C42017"/>
    <w:rsid w:val="00C420AB"/>
    <w:rsid w:val="00C43196"/>
    <w:rsid w:val="00C43362"/>
    <w:rsid w:val="00C43845"/>
    <w:rsid w:val="00C43A20"/>
    <w:rsid w:val="00C44671"/>
    <w:rsid w:val="00C44F1A"/>
    <w:rsid w:val="00C45C5F"/>
    <w:rsid w:val="00C45D6A"/>
    <w:rsid w:val="00C45FA6"/>
    <w:rsid w:val="00C46124"/>
    <w:rsid w:val="00C46407"/>
    <w:rsid w:val="00C468D9"/>
    <w:rsid w:val="00C47324"/>
    <w:rsid w:val="00C47B3B"/>
    <w:rsid w:val="00C500DE"/>
    <w:rsid w:val="00C51858"/>
    <w:rsid w:val="00C5249B"/>
    <w:rsid w:val="00C52742"/>
    <w:rsid w:val="00C52BAC"/>
    <w:rsid w:val="00C53121"/>
    <w:rsid w:val="00C537B3"/>
    <w:rsid w:val="00C53DBE"/>
    <w:rsid w:val="00C54DD7"/>
    <w:rsid w:val="00C55E04"/>
    <w:rsid w:val="00C563DF"/>
    <w:rsid w:val="00C56B57"/>
    <w:rsid w:val="00C56D9E"/>
    <w:rsid w:val="00C57F3C"/>
    <w:rsid w:val="00C6079C"/>
    <w:rsid w:val="00C617A2"/>
    <w:rsid w:val="00C6365F"/>
    <w:rsid w:val="00C63B23"/>
    <w:rsid w:val="00C641EF"/>
    <w:rsid w:val="00C646A0"/>
    <w:rsid w:val="00C64BFB"/>
    <w:rsid w:val="00C650A7"/>
    <w:rsid w:val="00C65EF4"/>
    <w:rsid w:val="00C671E9"/>
    <w:rsid w:val="00C671EE"/>
    <w:rsid w:val="00C6724F"/>
    <w:rsid w:val="00C67C94"/>
    <w:rsid w:val="00C70098"/>
    <w:rsid w:val="00C70871"/>
    <w:rsid w:val="00C70EA6"/>
    <w:rsid w:val="00C718F6"/>
    <w:rsid w:val="00C71EB5"/>
    <w:rsid w:val="00C728A8"/>
    <w:rsid w:val="00C749DA"/>
    <w:rsid w:val="00C74A78"/>
    <w:rsid w:val="00C75308"/>
    <w:rsid w:val="00C75A50"/>
    <w:rsid w:val="00C75EC6"/>
    <w:rsid w:val="00C75FF5"/>
    <w:rsid w:val="00C7722F"/>
    <w:rsid w:val="00C77E25"/>
    <w:rsid w:val="00C77F8C"/>
    <w:rsid w:val="00C8023D"/>
    <w:rsid w:val="00C802D7"/>
    <w:rsid w:val="00C80646"/>
    <w:rsid w:val="00C80D16"/>
    <w:rsid w:val="00C811A1"/>
    <w:rsid w:val="00C812FC"/>
    <w:rsid w:val="00C813F8"/>
    <w:rsid w:val="00C81BD2"/>
    <w:rsid w:val="00C81D15"/>
    <w:rsid w:val="00C82344"/>
    <w:rsid w:val="00C82A12"/>
    <w:rsid w:val="00C82FB5"/>
    <w:rsid w:val="00C83207"/>
    <w:rsid w:val="00C83F57"/>
    <w:rsid w:val="00C8437B"/>
    <w:rsid w:val="00C85030"/>
    <w:rsid w:val="00C85477"/>
    <w:rsid w:val="00C854A3"/>
    <w:rsid w:val="00C85823"/>
    <w:rsid w:val="00C863AD"/>
    <w:rsid w:val="00C87469"/>
    <w:rsid w:val="00C879C3"/>
    <w:rsid w:val="00C90EB6"/>
    <w:rsid w:val="00C912E1"/>
    <w:rsid w:val="00C91396"/>
    <w:rsid w:val="00C91B7C"/>
    <w:rsid w:val="00C94BBE"/>
    <w:rsid w:val="00C97F23"/>
    <w:rsid w:val="00CA0694"/>
    <w:rsid w:val="00CA0DBE"/>
    <w:rsid w:val="00CA1B66"/>
    <w:rsid w:val="00CA2A83"/>
    <w:rsid w:val="00CA35BE"/>
    <w:rsid w:val="00CA4908"/>
    <w:rsid w:val="00CA50F3"/>
    <w:rsid w:val="00CA52F5"/>
    <w:rsid w:val="00CA5CDC"/>
    <w:rsid w:val="00CA6BF0"/>
    <w:rsid w:val="00CA6EC2"/>
    <w:rsid w:val="00CA6FA9"/>
    <w:rsid w:val="00CA700D"/>
    <w:rsid w:val="00CA7956"/>
    <w:rsid w:val="00CA7D49"/>
    <w:rsid w:val="00CA7E29"/>
    <w:rsid w:val="00CB00CD"/>
    <w:rsid w:val="00CB1304"/>
    <w:rsid w:val="00CB13AD"/>
    <w:rsid w:val="00CB2074"/>
    <w:rsid w:val="00CB24CF"/>
    <w:rsid w:val="00CB2CBF"/>
    <w:rsid w:val="00CB3111"/>
    <w:rsid w:val="00CB319D"/>
    <w:rsid w:val="00CB3476"/>
    <w:rsid w:val="00CB5252"/>
    <w:rsid w:val="00CB526B"/>
    <w:rsid w:val="00CB5661"/>
    <w:rsid w:val="00CB694B"/>
    <w:rsid w:val="00CB75D1"/>
    <w:rsid w:val="00CB763A"/>
    <w:rsid w:val="00CB7763"/>
    <w:rsid w:val="00CB7D43"/>
    <w:rsid w:val="00CC0872"/>
    <w:rsid w:val="00CC0C8D"/>
    <w:rsid w:val="00CC0EBE"/>
    <w:rsid w:val="00CC1822"/>
    <w:rsid w:val="00CC23B6"/>
    <w:rsid w:val="00CC2D91"/>
    <w:rsid w:val="00CC38A1"/>
    <w:rsid w:val="00CC3B7A"/>
    <w:rsid w:val="00CC3CEF"/>
    <w:rsid w:val="00CC413E"/>
    <w:rsid w:val="00CC46FC"/>
    <w:rsid w:val="00CC4D5F"/>
    <w:rsid w:val="00CC4F66"/>
    <w:rsid w:val="00CC5B6C"/>
    <w:rsid w:val="00CC6DE8"/>
    <w:rsid w:val="00CC7121"/>
    <w:rsid w:val="00CD02EE"/>
    <w:rsid w:val="00CD05E6"/>
    <w:rsid w:val="00CD1842"/>
    <w:rsid w:val="00CD2EB7"/>
    <w:rsid w:val="00CD3315"/>
    <w:rsid w:val="00CD3ACE"/>
    <w:rsid w:val="00CD54BE"/>
    <w:rsid w:val="00CD5EC8"/>
    <w:rsid w:val="00CD65AB"/>
    <w:rsid w:val="00CD6A04"/>
    <w:rsid w:val="00CD6AFC"/>
    <w:rsid w:val="00CD718B"/>
    <w:rsid w:val="00CD766B"/>
    <w:rsid w:val="00CE0030"/>
    <w:rsid w:val="00CE00AC"/>
    <w:rsid w:val="00CE0B3E"/>
    <w:rsid w:val="00CE18CE"/>
    <w:rsid w:val="00CE1B83"/>
    <w:rsid w:val="00CE20FF"/>
    <w:rsid w:val="00CE2771"/>
    <w:rsid w:val="00CE2E35"/>
    <w:rsid w:val="00CE31AD"/>
    <w:rsid w:val="00CE44CE"/>
    <w:rsid w:val="00CE46CF"/>
    <w:rsid w:val="00CF0182"/>
    <w:rsid w:val="00CF2382"/>
    <w:rsid w:val="00CF2406"/>
    <w:rsid w:val="00CF275C"/>
    <w:rsid w:val="00CF46BC"/>
    <w:rsid w:val="00CF494A"/>
    <w:rsid w:val="00CF5047"/>
    <w:rsid w:val="00CF554F"/>
    <w:rsid w:val="00CF56D9"/>
    <w:rsid w:val="00CF5A55"/>
    <w:rsid w:val="00CF71E5"/>
    <w:rsid w:val="00CF7965"/>
    <w:rsid w:val="00CF7A9D"/>
    <w:rsid w:val="00D021B8"/>
    <w:rsid w:val="00D0243F"/>
    <w:rsid w:val="00D027E8"/>
    <w:rsid w:val="00D02881"/>
    <w:rsid w:val="00D02A43"/>
    <w:rsid w:val="00D0334C"/>
    <w:rsid w:val="00D0398B"/>
    <w:rsid w:val="00D03D22"/>
    <w:rsid w:val="00D045D4"/>
    <w:rsid w:val="00D04F83"/>
    <w:rsid w:val="00D05080"/>
    <w:rsid w:val="00D0588C"/>
    <w:rsid w:val="00D0595E"/>
    <w:rsid w:val="00D06024"/>
    <w:rsid w:val="00D067B5"/>
    <w:rsid w:val="00D06EBF"/>
    <w:rsid w:val="00D07018"/>
    <w:rsid w:val="00D108D1"/>
    <w:rsid w:val="00D1099F"/>
    <w:rsid w:val="00D111A5"/>
    <w:rsid w:val="00D12853"/>
    <w:rsid w:val="00D12AEF"/>
    <w:rsid w:val="00D12D0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33B0"/>
    <w:rsid w:val="00D2435E"/>
    <w:rsid w:val="00D247D1"/>
    <w:rsid w:val="00D24E14"/>
    <w:rsid w:val="00D25387"/>
    <w:rsid w:val="00D254D5"/>
    <w:rsid w:val="00D26559"/>
    <w:rsid w:val="00D27901"/>
    <w:rsid w:val="00D27D2A"/>
    <w:rsid w:val="00D3012B"/>
    <w:rsid w:val="00D30E8D"/>
    <w:rsid w:val="00D31F88"/>
    <w:rsid w:val="00D3286D"/>
    <w:rsid w:val="00D3391E"/>
    <w:rsid w:val="00D33C40"/>
    <w:rsid w:val="00D34245"/>
    <w:rsid w:val="00D353E2"/>
    <w:rsid w:val="00D3591F"/>
    <w:rsid w:val="00D36E6C"/>
    <w:rsid w:val="00D3752C"/>
    <w:rsid w:val="00D379E8"/>
    <w:rsid w:val="00D40316"/>
    <w:rsid w:val="00D40EF8"/>
    <w:rsid w:val="00D40FA9"/>
    <w:rsid w:val="00D41144"/>
    <w:rsid w:val="00D413F1"/>
    <w:rsid w:val="00D41417"/>
    <w:rsid w:val="00D43181"/>
    <w:rsid w:val="00D431BF"/>
    <w:rsid w:val="00D444BB"/>
    <w:rsid w:val="00D44D08"/>
    <w:rsid w:val="00D4532B"/>
    <w:rsid w:val="00D4553F"/>
    <w:rsid w:val="00D45BC5"/>
    <w:rsid w:val="00D45D98"/>
    <w:rsid w:val="00D45F32"/>
    <w:rsid w:val="00D46D27"/>
    <w:rsid w:val="00D472DC"/>
    <w:rsid w:val="00D47519"/>
    <w:rsid w:val="00D477ED"/>
    <w:rsid w:val="00D50135"/>
    <w:rsid w:val="00D5080C"/>
    <w:rsid w:val="00D51B53"/>
    <w:rsid w:val="00D52153"/>
    <w:rsid w:val="00D5307E"/>
    <w:rsid w:val="00D5502C"/>
    <w:rsid w:val="00D57055"/>
    <w:rsid w:val="00D570B4"/>
    <w:rsid w:val="00D57F8D"/>
    <w:rsid w:val="00D6031E"/>
    <w:rsid w:val="00D60FC1"/>
    <w:rsid w:val="00D61CE5"/>
    <w:rsid w:val="00D6373E"/>
    <w:rsid w:val="00D63DD4"/>
    <w:rsid w:val="00D644FB"/>
    <w:rsid w:val="00D649E7"/>
    <w:rsid w:val="00D64A43"/>
    <w:rsid w:val="00D64C68"/>
    <w:rsid w:val="00D64ED1"/>
    <w:rsid w:val="00D6624D"/>
    <w:rsid w:val="00D662C9"/>
    <w:rsid w:val="00D66817"/>
    <w:rsid w:val="00D66D6E"/>
    <w:rsid w:val="00D67727"/>
    <w:rsid w:val="00D67EAC"/>
    <w:rsid w:val="00D67F30"/>
    <w:rsid w:val="00D702FB"/>
    <w:rsid w:val="00D70624"/>
    <w:rsid w:val="00D7133D"/>
    <w:rsid w:val="00D71E7C"/>
    <w:rsid w:val="00D72874"/>
    <w:rsid w:val="00D73431"/>
    <w:rsid w:val="00D7355B"/>
    <w:rsid w:val="00D73CED"/>
    <w:rsid w:val="00D74CA4"/>
    <w:rsid w:val="00D755B6"/>
    <w:rsid w:val="00D760CD"/>
    <w:rsid w:val="00D76BA9"/>
    <w:rsid w:val="00D76F1B"/>
    <w:rsid w:val="00D76F70"/>
    <w:rsid w:val="00D7770B"/>
    <w:rsid w:val="00D77856"/>
    <w:rsid w:val="00D77B40"/>
    <w:rsid w:val="00D77B67"/>
    <w:rsid w:val="00D80C90"/>
    <w:rsid w:val="00D80D54"/>
    <w:rsid w:val="00D81769"/>
    <w:rsid w:val="00D8292D"/>
    <w:rsid w:val="00D831AB"/>
    <w:rsid w:val="00D83633"/>
    <w:rsid w:val="00D840FB"/>
    <w:rsid w:val="00D8475F"/>
    <w:rsid w:val="00D8494F"/>
    <w:rsid w:val="00D84A9D"/>
    <w:rsid w:val="00D84DB5"/>
    <w:rsid w:val="00D85543"/>
    <w:rsid w:val="00D85F70"/>
    <w:rsid w:val="00D86FA2"/>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D9F"/>
    <w:rsid w:val="00DA1FDC"/>
    <w:rsid w:val="00DA3041"/>
    <w:rsid w:val="00DA3466"/>
    <w:rsid w:val="00DA399A"/>
    <w:rsid w:val="00DA496A"/>
    <w:rsid w:val="00DA4AF1"/>
    <w:rsid w:val="00DA4EEC"/>
    <w:rsid w:val="00DA5091"/>
    <w:rsid w:val="00DA5499"/>
    <w:rsid w:val="00DA560D"/>
    <w:rsid w:val="00DA6684"/>
    <w:rsid w:val="00DA6A98"/>
    <w:rsid w:val="00DB04D1"/>
    <w:rsid w:val="00DB1AF9"/>
    <w:rsid w:val="00DB1C4C"/>
    <w:rsid w:val="00DB2927"/>
    <w:rsid w:val="00DB2D64"/>
    <w:rsid w:val="00DB427D"/>
    <w:rsid w:val="00DB4980"/>
    <w:rsid w:val="00DB5856"/>
    <w:rsid w:val="00DB6BBF"/>
    <w:rsid w:val="00DB7051"/>
    <w:rsid w:val="00DB72A3"/>
    <w:rsid w:val="00DB7E15"/>
    <w:rsid w:val="00DC0148"/>
    <w:rsid w:val="00DC07BE"/>
    <w:rsid w:val="00DC1422"/>
    <w:rsid w:val="00DC145C"/>
    <w:rsid w:val="00DC1B8A"/>
    <w:rsid w:val="00DC1E72"/>
    <w:rsid w:val="00DC25DB"/>
    <w:rsid w:val="00DC32DD"/>
    <w:rsid w:val="00DC36BE"/>
    <w:rsid w:val="00DC3CF0"/>
    <w:rsid w:val="00DC4BC2"/>
    <w:rsid w:val="00DC505E"/>
    <w:rsid w:val="00DC7064"/>
    <w:rsid w:val="00DC7DDD"/>
    <w:rsid w:val="00DD0615"/>
    <w:rsid w:val="00DD0929"/>
    <w:rsid w:val="00DD0A95"/>
    <w:rsid w:val="00DD1212"/>
    <w:rsid w:val="00DD1BF4"/>
    <w:rsid w:val="00DD1CB0"/>
    <w:rsid w:val="00DD2E97"/>
    <w:rsid w:val="00DD337A"/>
    <w:rsid w:val="00DD33F3"/>
    <w:rsid w:val="00DD413F"/>
    <w:rsid w:val="00DD43BE"/>
    <w:rsid w:val="00DD6631"/>
    <w:rsid w:val="00DD6E68"/>
    <w:rsid w:val="00DE0089"/>
    <w:rsid w:val="00DE0CE3"/>
    <w:rsid w:val="00DE13B2"/>
    <w:rsid w:val="00DE1A19"/>
    <w:rsid w:val="00DE2C60"/>
    <w:rsid w:val="00DE4137"/>
    <w:rsid w:val="00DE5141"/>
    <w:rsid w:val="00DE59EA"/>
    <w:rsid w:val="00DE5B37"/>
    <w:rsid w:val="00DE689F"/>
    <w:rsid w:val="00DE6A96"/>
    <w:rsid w:val="00DE6B29"/>
    <w:rsid w:val="00DE6DFD"/>
    <w:rsid w:val="00DE6F21"/>
    <w:rsid w:val="00DF002F"/>
    <w:rsid w:val="00DF014C"/>
    <w:rsid w:val="00DF032F"/>
    <w:rsid w:val="00DF037B"/>
    <w:rsid w:val="00DF1398"/>
    <w:rsid w:val="00DF1E18"/>
    <w:rsid w:val="00DF2148"/>
    <w:rsid w:val="00DF2E41"/>
    <w:rsid w:val="00DF308B"/>
    <w:rsid w:val="00DF397F"/>
    <w:rsid w:val="00DF4192"/>
    <w:rsid w:val="00DF538A"/>
    <w:rsid w:val="00DF555F"/>
    <w:rsid w:val="00DF57B2"/>
    <w:rsid w:val="00DF6041"/>
    <w:rsid w:val="00DF62A9"/>
    <w:rsid w:val="00DF6683"/>
    <w:rsid w:val="00DF7CA8"/>
    <w:rsid w:val="00E00171"/>
    <w:rsid w:val="00E002E2"/>
    <w:rsid w:val="00E00866"/>
    <w:rsid w:val="00E02F2D"/>
    <w:rsid w:val="00E03498"/>
    <w:rsid w:val="00E035C0"/>
    <w:rsid w:val="00E0365E"/>
    <w:rsid w:val="00E0575B"/>
    <w:rsid w:val="00E058F4"/>
    <w:rsid w:val="00E05AE0"/>
    <w:rsid w:val="00E066B4"/>
    <w:rsid w:val="00E06900"/>
    <w:rsid w:val="00E107C0"/>
    <w:rsid w:val="00E10A49"/>
    <w:rsid w:val="00E1165B"/>
    <w:rsid w:val="00E117C1"/>
    <w:rsid w:val="00E11F0D"/>
    <w:rsid w:val="00E121CC"/>
    <w:rsid w:val="00E1223E"/>
    <w:rsid w:val="00E12D18"/>
    <w:rsid w:val="00E12F0E"/>
    <w:rsid w:val="00E13D29"/>
    <w:rsid w:val="00E13E60"/>
    <w:rsid w:val="00E13FCD"/>
    <w:rsid w:val="00E14421"/>
    <w:rsid w:val="00E15BCB"/>
    <w:rsid w:val="00E1662A"/>
    <w:rsid w:val="00E16711"/>
    <w:rsid w:val="00E168BB"/>
    <w:rsid w:val="00E16E14"/>
    <w:rsid w:val="00E17F61"/>
    <w:rsid w:val="00E2062B"/>
    <w:rsid w:val="00E20C56"/>
    <w:rsid w:val="00E21279"/>
    <w:rsid w:val="00E22030"/>
    <w:rsid w:val="00E2244B"/>
    <w:rsid w:val="00E22DD2"/>
    <w:rsid w:val="00E23A93"/>
    <w:rsid w:val="00E24253"/>
    <w:rsid w:val="00E25BF0"/>
    <w:rsid w:val="00E267DA"/>
    <w:rsid w:val="00E277DF"/>
    <w:rsid w:val="00E301A2"/>
    <w:rsid w:val="00E30549"/>
    <w:rsid w:val="00E31042"/>
    <w:rsid w:val="00E31355"/>
    <w:rsid w:val="00E31613"/>
    <w:rsid w:val="00E319A0"/>
    <w:rsid w:val="00E31C7E"/>
    <w:rsid w:val="00E32439"/>
    <w:rsid w:val="00E32592"/>
    <w:rsid w:val="00E3270F"/>
    <w:rsid w:val="00E3281F"/>
    <w:rsid w:val="00E32A66"/>
    <w:rsid w:val="00E32BDB"/>
    <w:rsid w:val="00E331E3"/>
    <w:rsid w:val="00E33AD2"/>
    <w:rsid w:val="00E33F22"/>
    <w:rsid w:val="00E3498C"/>
    <w:rsid w:val="00E34A6A"/>
    <w:rsid w:val="00E353DF"/>
    <w:rsid w:val="00E35BC8"/>
    <w:rsid w:val="00E36D92"/>
    <w:rsid w:val="00E371A1"/>
    <w:rsid w:val="00E3747E"/>
    <w:rsid w:val="00E37956"/>
    <w:rsid w:val="00E37D00"/>
    <w:rsid w:val="00E37DCB"/>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5AEF"/>
    <w:rsid w:val="00E46227"/>
    <w:rsid w:val="00E46793"/>
    <w:rsid w:val="00E46A32"/>
    <w:rsid w:val="00E47115"/>
    <w:rsid w:val="00E47DC8"/>
    <w:rsid w:val="00E47EB8"/>
    <w:rsid w:val="00E500F1"/>
    <w:rsid w:val="00E5074C"/>
    <w:rsid w:val="00E536DE"/>
    <w:rsid w:val="00E5489B"/>
    <w:rsid w:val="00E55EB6"/>
    <w:rsid w:val="00E5692B"/>
    <w:rsid w:val="00E57150"/>
    <w:rsid w:val="00E60BFB"/>
    <w:rsid w:val="00E60FE4"/>
    <w:rsid w:val="00E6103F"/>
    <w:rsid w:val="00E6131E"/>
    <w:rsid w:val="00E61636"/>
    <w:rsid w:val="00E61CB0"/>
    <w:rsid w:val="00E62744"/>
    <w:rsid w:val="00E62AE8"/>
    <w:rsid w:val="00E62BD8"/>
    <w:rsid w:val="00E62E66"/>
    <w:rsid w:val="00E63531"/>
    <w:rsid w:val="00E636D1"/>
    <w:rsid w:val="00E6491E"/>
    <w:rsid w:val="00E649BE"/>
    <w:rsid w:val="00E64BCD"/>
    <w:rsid w:val="00E65486"/>
    <w:rsid w:val="00E6553F"/>
    <w:rsid w:val="00E65D17"/>
    <w:rsid w:val="00E66C5A"/>
    <w:rsid w:val="00E670A2"/>
    <w:rsid w:val="00E670F5"/>
    <w:rsid w:val="00E67ECF"/>
    <w:rsid w:val="00E67F3C"/>
    <w:rsid w:val="00E71077"/>
    <w:rsid w:val="00E7178D"/>
    <w:rsid w:val="00E732C8"/>
    <w:rsid w:val="00E732FE"/>
    <w:rsid w:val="00E7366F"/>
    <w:rsid w:val="00E736DE"/>
    <w:rsid w:val="00E737C2"/>
    <w:rsid w:val="00E73E67"/>
    <w:rsid w:val="00E742F1"/>
    <w:rsid w:val="00E74F1B"/>
    <w:rsid w:val="00E75475"/>
    <w:rsid w:val="00E76B03"/>
    <w:rsid w:val="00E76F19"/>
    <w:rsid w:val="00E77220"/>
    <w:rsid w:val="00E77C6D"/>
    <w:rsid w:val="00E77CF5"/>
    <w:rsid w:val="00E805E0"/>
    <w:rsid w:val="00E81022"/>
    <w:rsid w:val="00E8176E"/>
    <w:rsid w:val="00E820E6"/>
    <w:rsid w:val="00E827A3"/>
    <w:rsid w:val="00E82AB5"/>
    <w:rsid w:val="00E8362D"/>
    <w:rsid w:val="00E83C31"/>
    <w:rsid w:val="00E83EF1"/>
    <w:rsid w:val="00E84A9C"/>
    <w:rsid w:val="00E855BC"/>
    <w:rsid w:val="00E8619B"/>
    <w:rsid w:val="00E86454"/>
    <w:rsid w:val="00E86B38"/>
    <w:rsid w:val="00E86BEC"/>
    <w:rsid w:val="00E90913"/>
    <w:rsid w:val="00E90BA9"/>
    <w:rsid w:val="00E90C1B"/>
    <w:rsid w:val="00E9139A"/>
    <w:rsid w:val="00E9256B"/>
    <w:rsid w:val="00E92CDC"/>
    <w:rsid w:val="00E935E2"/>
    <w:rsid w:val="00E93A32"/>
    <w:rsid w:val="00E94701"/>
    <w:rsid w:val="00E94A20"/>
    <w:rsid w:val="00E9520A"/>
    <w:rsid w:val="00E95DA7"/>
    <w:rsid w:val="00E96A77"/>
    <w:rsid w:val="00E974DA"/>
    <w:rsid w:val="00E97835"/>
    <w:rsid w:val="00E97FED"/>
    <w:rsid w:val="00EA0292"/>
    <w:rsid w:val="00EA057D"/>
    <w:rsid w:val="00EA103A"/>
    <w:rsid w:val="00EA12CA"/>
    <w:rsid w:val="00EA1B85"/>
    <w:rsid w:val="00EA39BE"/>
    <w:rsid w:val="00EA4AFE"/>
    <w:rsid w:val="00EA4B91"/>
    <w:rsid w:val="00EA5835"/>
    <w:rsid w:val="00EA5AC6"/>
    <w:rsid w:val="00EA620A"/>
    <w:rsid w:val="00EA6881"/>
    <w:rsid w:val="00EA7F14"/>
    <w:rsid w:val="00EB01C2"/>
    <w:rsid w:val="00EB0543"/>
    <w:rsid w:val="00EB058B"/>
    <w:rsid w:val="00EB092C"/>
    <w:rsid w:val="00EB10C0"/>
    <w:rsid w:val="00EB1ACD"/>
    <w:rsid w:val="00EB2ED6"/>
    <w:rsid w:val="00EB35B7"/>
    <w:rsid w:val="00EB4552"/>
    <w:rsid w:val="00EB503A"/>
    <w:rsid w:val="00EB5111"/>
    <w:rsid w:val="00EB56FF"/>
    <w:rsid w:val="00EB588F"/>
    <w:rsid w:val="00EB5A96"/>
    <w:rsid w:val="00EB644F"/>
    <w:rsid w:val="00EB7304"/>
    <w:rsid w:val="00EB7374"/>
    <w:rsid w:val="00EB7960"/>
    <w:rsid w:val="00EB7E79"/>
    <w:rsid w:val="00EC0283"/>
    <w:rsid w:val="00EC0436"/>
    <w:rsid w:val="00EC05EA"/>
    <w:rsid w:val="00EC0A47"/>
    <w:rsid w:val="00EC1378"/>
    <w:rsid w:val="00EC1E07"/>
    <w:rsid w:val="00EC2F72"/>
    <w:rsid w:val="00EC30D4"/>
    <w:rsid w:val="00EC373D"/>
    <w:rsid w:val="00EC4B66"/>
    <w:rsid w:val="00EC67C5"/>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556A"/>
    <w:rsid w:val="00ED608C"/>
    <w:rsid w:val="00ED6CC7"/>
    <w:rsid w:val="00EE00EA"/>
    <w:rsid w:val="00EE0578"/>
    <w:rsid w:val="00EE0E50"/>
    <w:rsid w:val="00EE121F"/>
    <w:rsid w:val="00EE1EB3"/>
    <w:rsid w:val="00EE2520"/>
    <w:rsid w:val="00EE2877"/>
    <w:rsid w:val="00EE32E3"/>
    <w:rsid w:val="00EE395B"/>
    <w:rsid w:val="00EE3DEC"/>
    <w:rsid w:val="00EE3E52"/>
    <w:rsid w:val="00EE41C2"/>
    <w:rsid w:val="00EE5F37"/>
    <w:rsid w:val="00EE6478"/>
    <w:rsid w:val="00EE6583"/>
    <w:rsid w:val="00EE6687"/>
    <w:rsid w:val="00EF0A52"/>
    <w:rsid w:val="00EF0E42"/>
    <w:rsid w:val="00EF1EE8"/>
    <w:rsid w:val="00EF22CE"/>
    <w:rsid w:val="00EF2B2A"/>
    <w:rsid w:val="00EF2BED"/>
    <w:rsid w:val="00EF36B7"/>
    <w:rsid w:val="00EF3A19"/>
    <w:rsid w:val="00EF5D90"/>
    <w:rsid w:val="00EF651E"/>
    <w:rsid w:val="00EF6B82"/>
    <w:rsid w:val="00EF70D4"/>
    <w:rsid w:val="00EF7FCA"/>
    <w:rsid w:val="00F00237"/>
    <w:rsid w:val="00F010C0"/>
    <w:rsid w:val="00F01507"/>
    <w:rsid w:val="00F0180E"/>
    <w:rsid w:val="00F01AA2"/>
    <w:rsid w:val="00F01E75"/>
    <w:rsid w:val="00F02AAF"/>
    <w:rsid w:val="00F02DB0"/>
    <w:rsid w:val="00F0309A"/>
    <w:rsid w:val="00F030FC"/>
    <w:rsid w:val="00F03B05"/>
    <w:rsid w:val="00F048A4"/>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A5B"/>
    <w:rsid w:val="00F22D8F"/>
    <w:rsid w:val="00F22E3E"/>
    <w:rsid w:val="00F23053"/>
    <w:rsid w:val="00F230CC"/>
    <w:rsid w:val="00F235BC"/>
    <w:rsid w:val="00F248D9"/>
    <w:rsid w:val="00F24B28"/>
    <w:rsid w:val="00F24BE9"/>
    <w:rsid w:val="00F2516F"/>
    <w:rsid w:val="00F25834"/>
    <w:rsid w:val="00F25D13"/>
    <w:rsid w:val="00F2606C"/>
    <w:rsid w:val="00F263FF"/>
    <w:rsid w:val="00F26A33"/>
    <w:rsid w:val="00F27C34"/>
    <w:rsid w:val="00F3002A"/>
    <w:rsid w:val="00F30CBA"/>
    <w:rsid w:val="00F3198D"/>
    <w:rsid w:val="00F319DB"/>
    <w:rsid w:val="00F31EF8"/>
    <w:rsid w:val="00F32B5D"/>
    <w:rsid w:val="00F32DD9"/>
    <w:rsid w:val="00F32F5F"/>
    <w:rsid w:val="00F33601"/>
    <w:rsid w:val="00F33C03"/>
    <w:rsid w:val="00F3495E"/>
    <w:rsid w:val="00F34B5B"/>
    <w:rsid w:val="00F355E0"/>
    <w:rsid w:val="00F369DD"/>
    <w:rsid w:val="00F36D04"/>
    <w:rsid w:val="00F374AC"/>
    <w:rsid w:val="00F37D85"/>
    <w:rsid w:val="00F40439"/>
    <w:rsid w:val="00F41559"/>
    <w:rsid w:val="00F426FB"/>
    <w:rsid w:val="00F43B21"/>
    <w:rsid w:val="00F43EA8"/>
    <w:rsid w:val="00F455BB"/>
    <w:rsid w:val="00F4575E"/>
    <w:rsid w:val="00F45C17"/>
    <w:rsid w:val="00F45D0C"/>
    <w:rsid w:val="00F45D76"/>
    <w:rsid w:val="00F469D0"/>
    <w:rsid w:val="00F46BF3"/>
    <w:rsid w:val="00F472AE"/>
    <w:rsid w:val="00F47465"/>
    <w:rsid w:val="00F478FE"/>
    <w:rsid w:val="00F47994"/>
    <w:rsid w:val="00F47C91"/>
    <w:rsid w:val="00F505A2"/>
    <w:rsid w:val="00F50D22"/>
    <w:rsid w:val="00F50DC1"/>
    <w:rsid w:val="00F51720"/>
    <w:rsid w:val="00F5198E"/>
    <w:rsid w:val="00F5218B"/>
    <w:rsid w:val="00F532E8"/>
    <w:rsid w:val="00F53461"/>
    <w:rsid w:val="00F53A94"/>
    <w:rsid w:val="00F54041"/>
    <w:rsid w:val="00F543F0"/>
    <w:rsid w:val="00F54ABB"/>
    <w:rsid w:val="00F54B34"/>
    <w:rsid w:val="00F5517A"/>
    <w:rsid w:val="00F55A2E"/>
    <w:rsid w:val="00F55BD3"/>
    <w:rsid w:val="00F55D85"/>
    <w:rsid w:val="00F56616"/>
    <w:rsid w:val="00F57283"/>
    <w:rsid w:val="00F60485"/>
    <w:rsid w:val="00F60581"/>
    <w:rsid w:val="00F60942"/>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28F7"/>
    <w:rsid w:val="00F73729"/>
    <w:rsid w:val="00F73A31"/>
    <w:rsid w:val="00F73D6E"/>
    <w:rsid w:val="00F73DBF"/>
    <w:rsid w:val="00F73EBE"/>
    <w:rsid w:val="00F7400C"/>
    <w:rsid w:val="00F74630"/>
    <w:rsid w:val="00F74950"/>
    <w:rsid w:val="00F74FD8"/>
    <w:rsid w:val="00F75896"/>
    <w:rsid w:val="00F759DF"/>
    <w:rsid w:val="00F75A82"/>
    <w:rsid w:val="00F76227"/>
    <w:rsid w:val="00F770B4"/>
    <w:rsid w:val="00F8008B"/>
    <w:rsid w:val="00F805ED"/>
    <w:rsid w:val="00F82E02"/>
    <w:rsid w:val="00F82E6D"/>
    <w:rsid w:val="00F830FA"/>
    <w:rsid w:val="00F83BAE"/>
    <w:rsid w:val="00F8416E"/>
    <w:rsid w:val="00F846A7"/>
    <w:rsid w:val="00F847F3"/>
    <w:rsid w:val="00F85818"/>
    <w:rsid w:val="00F866F2"/>
    <w:rsid w:val="00F86C58"/>
    <w:rsid w:val="00F91092"/>
    <w:rsid w:val="00F91E66"/>
    <w:rsid w:val="00F92075"/>
    <w:rsid w:val="00F92D86"/>
    <w:rsid w:val="00F93360"/>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6409"/>
    <w:rsid w:val="00FA6B52"/>
    <w:rsid w:val="00FA72C5"/>
    <w:rsid w:val="00FB056A"/>
    <w:rsid w:val="00FB0B8B"/>
    <w:rsid w:val="00FB12B1"/>
    <w:rsid w:val="00FB294A"/>
    <w:rsid w:val="00FB382C"/>
    <w:rsid w:val="00FB38A3"/>
    <w:rsid w:val="00FB544E"/>
    <w:rsid w:val="00FB6EBC"/>
    <w:rsid w:val="00FB72C2"/>
    <w:rsid w:val="00FB7530"/>
    <w:rsid w:val="00FC0E77"/>
    <w:rsid w:val="00FC0ECE"/>
    <w:rsid w:val="00FC1A12"/>
    <w:rsid w:val="00FC28A9"/>
    <w:rsid w:val="00FC2B8E"/>
    <w:rsid w:val="00FC2EBD"/>
    <w:rsid w:val="00FC4448"/>
    <w:rsid w:val="00FC62F8"/>
    <w:rsid w:val="00FC6566"/>
    <w:rsid w:val="00FC6F44"/>
    <w:rsid w:val="00FC6FFB"/>
    <w:rsid w:val="00FC77A9"/>
    <w:rsid w:val="00FD02EF"/>
    <w:rsid w:val="00FD0651"/>
    <w:rsid w:val="00FD1302"/>
    <w:rsid w:val="00FD1669"/>
    <w:rsid w:val="00FD1F02"/>
    <w:rsid w:val="00FD218E"/>
    <w:rsid w:val="00FD28B3"/>
    <w:rsid w:val="00FD3A8F"/>
    <w:rsid w:val="00FD4752"/>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2D"/>
    <w:rsid w:val="00FE464E"/>
    <w:rsid w:val="00FE4851"/>
    <w:rsid w:val="00FE4D05"/>
    <w:rsid w:val="00FE57C2"/>
    <w:rsid w:val="00FE58F4"/>
    <w:rsid w:val="00FE758D"/>
    <w:rsid w:val="00FF0895"/>
    <w:rsid w:val="00FF0CD9"/>
    <w:rsid w:val="00FF0D12"/>
    <w:rsid w:val="00FF0F7C"/>
    <w:rsid w:val="00FF1DFA"/>
    <w:rsid w:val="00FF2B1E"/>
    <w:rsid w:val="00FF40FE"/>
    <w:rsid w:val="00FF48BC"/>
    <w:rsid w:val="00FF4BCB"/>
    <w:rsid w:val="00FF4BD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C99"/>
    <w:rPr>
      <w:rFonts w:asciiTheme="minorHAnsi" w:eastAsiaTheme="minorEastAsia" w:hAnsiTheme="minorHAnsi" w:cstheme="minorBidi"/>
      <w:sz w:val="24"/>
      <w:szCs w:val="24"/>
      <w:lang w:eastAsia="ko-KR"/>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7E7C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7C99"/>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style>
  <w:style w:type="paragraph" w:customStyle="1" w:styleId="EW">
    <w:name w:val="EW"/>
    <w:basedOn w:val="EX"/>
    <w:rsid w:val="00A06D7B"/>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link w:val="B1Char1"/>
    <w:qForma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rPr>
  </w:style>
  <w:style w:type="paragraph" w:styleId="DocumentMap">
    <w:name w:val="Document Map"/>
    <w:basedOn w:val="Normal"/>
    <w:link w:val="DocumentMapChar"/>
    <w:rsid w:val="008D4E96"/>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jc w:val="both"/>
    </w:pPr>
    <w:rPr>
      <w:sz w:val="16"/>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jc w:val="both"/>
      <w:textAlignment w:val="baseline"/>
    </w:pPr>
    <w:rPr>
      <w:rFonts w:ascii="Times New Roman" w:eastAsia="SimSun" w:hAnsi="Times New Roman" w:cs="Times New Roman"/>
      <w:szCs w:val="20"/>
      <w:lang w:val="en-GB"/>
    </w:rPr>
  </w:style>
  <w:style w:type="character" w:customStyle="1" w:styleId="B1Char1">
    <w:name w:val="B1 Char1"/>
    <w:link w:val="B1"/>
    <w:qFormat/>
    <w:rsid w:val="00BC68F1"/>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1751">
      <w:bodyDiv w:val="1"/>
      <w:marLeft w:val="0"/>
      <w:marRight w:val="0"/>
      <w:marTop w:val="0"/>
      <w:marBottom w:val="0"/>
      <w:divBdr>
        <w:top w:val="none" w:sz="0" w:space="0" w:color="auto"/>
        <w:left w:val="none" w:sz="0" w:space="0" w:color="auto"/>
        <w:bottom w:val="none" w:sz="0" w:space="0" w:color="auto"/>
        <w:right w:val="none" w:sz="0" w:space="0" w:color="auto"/>
      </w:divBdr>
    </w:div>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79856599">
      <w:bodyDiv w:val="1"/>
      <w:marLeft w:val="0"/>
      <w:marRight w:val="0"/>
      <w:marTop w:val="0"/>
      <w:marBottom w:val="0"/>
      <w:divBdr>
        <w:top w:val="none" w:sz="0" w:space="0" w:color="auto"/>
        <w:left w:val="none" w:sz="0" w:space="0" w:color="auto"/>
        <w:bottom w:val="none" w:sz="0" w:space="0" w:color="auto"/>
        <w:right w:val="none" w:sz="0" w:space="0" w:color="auto"/>
      </w:divBdr>
    </w:div>
    <w:div w:id="18267517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37288390">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40011258">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oleObject" Target="embeddings/oleObject18.bin"/><Relationship Id="rId47" Type="http://schemas.openxmlformats.org/officeDocument/2006/relationships/image" Target="media/image20.jpeg"/><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5.wmf"/><Relationship Id="rId45" Type="http://schemas.openxmlformats.org/officeDocument/2006/relationships/image" Target="media/image18.jpeg"/><Relationship Id="rId53" Type="http://schemas.openxmlformats.org/officeDocument/2006/relationships/footer" Target="footer2.xml"/><Relationship Id="rId5" Type="http://schemas.openxmlformats.org/officeDocument/2006/relationships/styles" Target="styles.xml"/><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image" Target="media/image16.jpeg"/><Relationship Id="rId48" Type="http://schemas.openxmlformats.org/officeDocument/2006/relationships/image" Target="media/image21.jpeg"/><Relationship Id="rId56"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image" Target="media/image19.jpeg"/><Relationship Id="rId20" Type="http://schemas.openxmlformats.org/officeDocument/2006/relationships/image" Target="media/image6.wmf"/><Relationship Id="rId41" Type="http://schemas.openxmlformats.org/officeDocument/2006/relationships/oleObject" Target="embeddings/oleObject17.bin"/><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image" Target="media/image22.jpeg"/><Relationship Id="rId57" Type="http://schemas.openxmlformats.org/officeDocument/2006/relationships/theme" Target="theme/theme1.xml"/><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image" Target="media/image17.jpeg"/><Relationship Id="rId5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350392-8EE9-4A46-992A-5B5FC2A23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0EAE6-C027-4C2F-8C1A-86CAFFBBF7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EE7C44-7D99-4D3C-BE14-8778E3EAEF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2094</Words>
  <Characters>11942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V2X Channel Model Updates for Pedestrians</vt:lpstr>
    </vt:vector>
  </TitlesOfParts>
  <Manager/>
  <Company/>
  <LinksUpToDate>false</LinksUpToDate>
  <CharactersWithSpaces>14008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V2X Channel Model Updates for Pedestrians</dc:title>
  <dc:subject/>
  <dc:creator/>
  <cp:keywords/>
  <cp:lastModifiedBy/>
  <cp:revision>1</cp:revision>
  <dcterms:created xsi:type="dcterms:W3CDTF">2020-08-17T03:16:00Z</dcterms:created>
  <dcterms:modified xsi:type="dcterms:W3CDTF">2020-08-17T03:17:00Z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